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115E4" w:rsidRPr="008F4721" w:rsidRDefault="002115E4" w:rsidP="000D2348">
      <w:pPr>
        <w:spacing w:line="240" w:lineRule="auto"/>
        <w:ind w:firstLine="0"/>
        <w:rPr>
          <w:b/>
          <w:bCs/>
          <w:szCs w:val="24"/>
        </w:rPr>
      </w:pPr>
      <w:r w:rsidRPr="008F4721">
        <w:rPr>
          <w:b/>
          <w:bCs/>
          <w:szCs w:val="24"/>
        </w:rPr>
        <w:t>DOI</w:t>
      </w:r>
      <w:r w:rsidR="008F4721" w:rsidRPr="008F4721">
        <w:rPr>
          <w:b/>
          <w:bCs/>
          <w:szCs w:val="24"/>
        </w:rPr>
        <w:t>: https://doi.org/10.15276/hait.09.2026.</w:t>
      </w:r>
      <w:r w:rsidR="008C312E">
        <w:rPr>
          <w:b/>
          <w:bCs/>
          <w:szCs w:val="24"/>
        </w:rPr>
        <w:t>12</w:t>
      </w:r>
    </w:p>
    <w:p w:rsidR="40CC359E" w:rsidRPr="008F4721" w:rsidRDefault="544E1C1A" w:rsidP="008C312E">
      <w:pPr>
        <w:tabs>
          <w:tab w:val="left" w:pos="4245"/>
        </w:tabs>
        <w:spacing w:line="240" w:lineRule="auto"/>
        <w:ind w:firstLine="0"/>
        <w:rPr>
          <w:b/>
          <w:bCs/>
          <w:szCs w:val="24"/>
        </w:rPr>
      </w:pPr>
      <w:r w:rsidRPr="008F4721">
        <w:rPr>
          <w:b/>
          <w:bCs/>
          <w:szCs w:val="24"/>
        </w:rPr>
        <w:t xml:space="preserve">UDC </w:t>
      </w:r>
      <w:r w:rsidRPr="003945B0">
        <w:rPr>
          <w:b/>
          <w:bCs/>
          <w:szCs w:val="24"/>
        </w:rPr>
        <w:t>004.89, 004.912</w:t>
      </w:r>
    </w:p>
    <w:p w:rsidR="001F09D7" w:rsidRPr="00E91E1A" w:rsidRDefault="001F09D7" w:rsidP="00E91E1A">
      <w:pPr>
        <w:pStyle w:val="HTML"/>
        <w:shd w:val="clear" w:color="auto" w:fill="FFFFFF"/>
        <w:spacing w:before="120"/>
        <w:jc w:val="center"/>
        <w:rPr>
          <w:rFonts w:ascii="Times New Roman" w:hAnsi="Times New Roman" w:cs="Times New Roman"/>
          <w:b/>
          <w:color w:val="000000" w:themeColor="text1"/>
          <w:sz w:val="32"/>
          <w:szCs w:val="32"/>
          <w:lang w:val="en-US"/>
        </w:rPr>
      </w:pPr>
      <w:r w:rsidRPr="00E91E1A">
        <w:rPr>
          <w:rFonts w:ascii="Times New Roman" w:hAnsi="Times New Roman" w:cs="Times New Roman"/>
          <w:b/>
          <w:color w:val="000000" w:themeColor="text1"/>
          <w:sz w:val="32"/>
          <w:szCs w:val="32"/>
          <w:lang w:val="en-US"/>
        </w:rPr>
        <w:t>Implicit vs explicit reasoning in strategic</w:t>
      </w:r>
    </w:p>
    <w:p w:rsidR="001F09D7" w:rsidRPr="00E91E1A" w:rsidRDefault="001F09D7" w:rsidP="001F09D7">
      <w:pPr>
        <w:pStyle w:val="HTML"/>
        <w:shd w:val="clear" w:color="auto" w:fill="FFFFFF"/>
        <w:jc w:val="center"/>
        <w:rPr>
          <w:rFonts w:ascii="Times New Roman" w:hAnsi="Times New Roman" w:cs="Times New Roman"/>
          <w:b/>
          <w:color w:val="000000" w:themeColor="text1"/>
          <w:sz w:val="32"/>
          <w:szCs w:val="32"/>
          <w:lang w:val="en-US"/>
        </w:rPr>
      </w:pPr>
      <w:r w:rsidRPr="00E91E1A">
        <w:rPr>
          <w:rFonts w:ascii="Times New Roman" w:hAnsi="Times New Roman" w:cs="Times New Roman"/>
          <w:b/>
          <w:color w:val="000000" w:themeColor="text1"/>
          <w:sz w:val="32"/>
          <w:szCs w:val="32"/>
          <w:lang w:val="en-US"/>
        </w:rPr>
        <w:t>narrative detection</w:t>
      </w:r>
    </w:p>
    <w:p w:rsidR="00A77002" w:rsidRDefault="001F09D7" w:rsidP="001F09D7">
      <w:pPr>
        <w:spacing w:before="120" w:line="240" w:lineRule="auto"/>
        <w:jc w:val="right"/>
        <w:rPr>
          <w:b/>
          <w:bCs/>
          <w:vertAlign w:val="superscript"/>
        </w:rPr>
      </w:pPr>
      <w:r>
        <w:rPr>
          <w:b/>
          <w:bCs/>
        </w:rPr>
        <w:t xml:space="preserve"> </w:t>
      </w:r>
      <w:r w:rsidR="00A77002">
        <w:rPr>
          <w:b/>
          <w:bCs/>
        </w:rPr>
        <w:t>Oleg A. Boiko</w:t>
      </w:r>
      <w:r w:rsidR="00A77002">
        <w:rPr>
          <w:b/>
          <w:bCs/>
          <w:vertAlign w:val="superscript"/>
        </w:rPr>
        <w:t>1)</w:t>
      </w:r>
    </w:p>
    <w:p w:rsidR="00A77002" w:rsidRPr="008F4721" w:rsidRDefault="00A77002" w:rsidP="00A77002">
      <w:pPr>
        <w:spacing w:line="240" w:lineRule="auto"/>
        <w:jc w:val="right"/>
        <w:rPr>
          <w:sz w:val="18"/>
          <w:szCs w:val="20"/>
        </w:rPr>
      </w:pPr>
      <w:r w:rsidRPr="008F4721">
        <w:rPr>
          <w:sz w:val="18"/>
          <w:szCs w:val="20"/>
        </w:rPr>
        <w:t>ORCID: https://orcid.org/0009-0002-3424-8234; o.a.boiko@kpi.ua</w:t>
      </w:r>
    </w:p>
    <w:p w:rsidR="00A77002" w:rsidRDefault="00A77002" w:rsidP="00A77002">
      <w:pPr>
        <w:spacing w:line="240" w:lineRule="auto"/>
        <w:ind w:firstLine="432"/>
        <w:jc w:val="right"/>
        <w:rPr>
          <w:sz w:val="20"/>
          <w:szCs w:val="20"/>
        </w:rPr>
      </w:pPr>
      <w:r>
        <w:rPr>
          <w:b/>
          <w:bCs/>
        </w:rPr>
        <w:t>Valeriy Ya. Danylov</w:t>
      </w:r>
      <w:r w:rsidR="002115E4" w:rsidRPr="003B56E5">
        <w:rPr>
          <w:b/>
          <w:bCs/>
          <w:vertAlign w:val="superscript"/>
        </w:rPr>
        <w:t>1</w:t>
      </w:r>
      <w:r w:rsidRPr="002115E4">
        <w:rPr>
          <w:b/>
          <w:bCs/>
          <w:vertAlign w:val="superscript"/>
        </w:rPr>
        <w:t>)</w:t>
      </w:r>
    </w:p>
    <w:p w:rsidR="00A77002" w:rsidRPr="008F4721" w:rsidRDefault="00F6639C" w:rsidP="00A77002">
      <w:pPr>
        <w:spacing w:line="240" w:lineRule="auto"/>
        <w:jc w:val="right"/>
        <w:rPr>
          <w:sz w:val="18"/>
          <w:szCs w:val="20"/>
          <w:vertAlign w:val="superscript"/>
        </w:rPr>
      </w:pPr>
      <w:r w:rsidRPr="008F4721">
        <w:rPr>
          <w:sz w:val="18"/>
          <w:szCs w:val="20"/>
        </w:rPr>
        <w:t>ORCID</w:t>
      </w:r>
      <w:r w:rsidR="00A77002" w:rsidRPr="008F4721">
        <w:rPr>
          <w:sz w:val="18"/>
          <w:szCs w:val="20"/>
        </w:rPr>
        <w:t>: https://orcid.org/0009-0000-0875-4868; danilov1950@ukr.net. Scopus Author ID: 7201827051</w:t>
      </w:r>
    </w:p>
    <w:p w:rsidR="008F4721" w:rsidRPr="008F4721" w:rsidRDefault="00A77002" w:rsidP="00A77002">
      <w:pPr>
        <w:spacing w:line="240" w:lineRule="auto"/>
        <w:jc w:val="right"/>
        <w:rPr>
          <w:sz w:val="18"/>
          <w:szCs w:val="20"/>
        </w:rPr>
      </w:pPr>
      <w:r w:rsidRPr="008F4721">
        <w:rPr>
          <w:sz w:val="18"/>
          <w:szCs w:val="20"/>
          <w:vertAlign w:val="superscript"/>
        </w:rPr>
        <w:t>1)</w:t>
      </w:r>
      <w:r w:rsidRPr="008F4721">
        <w:rPr>
          <w:sz w:val="18"/>
          <w:szCs w:val="20"/>
        </w:rPr>
        <w:t xml:space="preserve"> National Technical University of Ukraine </w:t>
      </w:r>
      <w:r w:rsidR="008F4721" w:rsidRPr="008F4721">
        <w:rPr>
          <w:sz w:val="18"/>
          <w:szCs w:val="20"/>
        </w:rPr>
        <w:t>“</w:t>
      </w:r>
      <w:r w:rsidRPr="008F4721">
        <w:rPr>
          <w:sz w:val="18"/>
          <w:szCs w:val="20"/>
        </w:rPr>
        <w:t>Igor Sikorsky Kyiv Polytechnic Institute</w:t>
      </w:r>
      <w:r w:rsidR="008F4721" w:rsidRPr="008F4721">
        <w:rPr>
          <w:sz w:val="18"/>
          <w:szCs w:val="20"/>
        </w:rPr>
        <w:t>”</w:t>
      </w:r>
      <w:r w:rsidRPr="008F4721">
        <w:rPr>
          <w:sz w:val="18"/>
          <w:szCs w:val="20"/>
        </w:rPr>
        <w:t xml:space="preserve">. </w:t>
      </w:r>
    </w:p>
    <w:p w:rsidR="00A77002" w:rsidRPr="008F4721" w:rsidRDefault="00A77002" w:rsidP="00A77002">
      <w:pPr>
        <w:spacing w:line="240" w:lineRule="auto"/>
        <w:jc w:val="right"/>
        <w:rPr>
          <w:sz w:val="18"/>
          <w:szCs w:val="20"/>
        </w:rPr>
      </w:pPr>
      <w:r w:rsidRPr="008F4721">
        <w:rPr>
          <w:sz w:val="18"/>
          <w:szCs w:val="20"/>
        </w:rPr>
        <w:t>37, Beresteiskyi</w:t>
      </w:r>
      <w:r w:rsidR="00E91E1A">
        <w:rPr>
          <w:sz w:val="18"/>
          <w:szCs w:val="20"/>
        </w:rPr>
        <w:t xml:space="preserve"> Ave</w:t>
      </w:r>
      <w:r w:rsidRPr="008F4721">
        <w:rPr>
          <w:sz w:val="18"/>
          <w:szCs w:val="20"/>
        </w:rPr>
        <w:t>. Kyiv, 03056, Ukraine</w:t>
      </w:r>
    </w:p>
    <w:p w:rsidR="40CC359E" w:rsidRPr="002948B0" w:rsidRDefault="1AED9619" w:rsidP="00225D7A">
      <w:pPr>
        <w:spacing w:before="120" w:after="120" w:line="240" w:lineRule="auto"/>
        <w:jc w:val="center"/>
        <w:rPr>
          <w:b/>
          <w:bCs/>
          <w:sz w:val="24"/>
          <w:szCs w:val="24"/>
        </w:rPr>
      </w:pPr>
      <w:r w:rsidRPr="6D376FBD">
        <w:rPr>
          <w:b/>
          <w:bCs/>
          <w:sz w:val="24"/>
          <w:szCs w:val="24"/>
        </w:rPr>
        <w:t>ABSTRACT</w:t>
      </w:r>
    </w:p>
    <w:p w:rsidR="50049905" w:rsidRDefault="0A576BEC" w:rsidP="003945B0">
      <w:pPr>
        <w:spacing w:line="240" w:lineRule="auto"/>
        <w:rPr>
          <w:sz w:val="18"/>
          <w:szCs w:val="18"/>
        </w:rPr>
      </w:pPr>
      <w:r w:rsidRPr="0D0DD299">
        <w:rPr>
          <w:b/>
          <w:bCs/>
          <w:sz w:val="18"/>
          <w:szCs w:val="18"/>
        </w:rPr>
        <w:t>Relevance of the research</w:t>
      </w:r>
      <w:r w:rsidRPr="0D0DD299">
        <w:rPr>
          <w:sz w:val="18"/>
          <w:szCs w:val="18"/>
        </w:rPr>
        <w:t xml:space="preserve">: </w:t>
      </w:r>
      <w:r w:rsidR="50049905" w:rsidRPr="0D0DD299">
        <w:rPr>
          <w:sz w:val="18"/>
          <w:szCs w:val="18"/>
        </w:rPr>
        <w:t>The proliferation of state-sponsored propaganda across the global digital ecosystem constitutes a severe threat to international security and democratic stability. As cognitive warfare evolves, adversaries rely on subtle, culturally nuanced strategic narratives to polarize public opinion and alter collective behavior. Defending the information space requires advanced natural language processing systems capable of deep, context-aware reasoning to identify and deconstruct manipulative narratives in real time, moving beyond traditional manual analysis.</w:t>
      </w:r>
      <w:r w:rsidR="003945B0" w:rsidRPr="003945B0">
        <w:rPr>
          <w:sz w:val="18"/>
          <w:szCs w:val="18"/>
        </w:rPr>
        <w:t xml:space="preserve"> </w:t>
      </w:r>
      <w:r w:rsidR="44384159" w:rsidRPr="0D0DD299">
        <w:rPr>
          <w:b/>
          <w:bCs/>
          <w:sz w:val="18"/>
          <w:szCs w:val="18"/>
        </w:rPr>
        <w:t>Aim and objectives</w:t>
      </w:r>
      <w:r w:rsidR="44384159" w:rsidRPr="0D0DD299">
        <w:rPr>
          <w:sz w:val="18"/>
          <w:szCs w:val="18"/>
        </w:rPr>
        <w:t xml:space="preserve">: </w:t>
      </w:r>
      <w:r w:rsidR="50049905" w:rsidRPr="0D0DD299">
        <w:rPr>
          <w:sz w:val="18"/>
          <w:szCs w:val="18"/>
        </w:rPr>
        <w:t xml:space="preserve">This study evaluates the efficacy of advanced artificial intelligence </w:t>
      </w:r>
      <w:r w:rsidR="78E7494C" w:rsidRPr="0D0DD299">
        <w:rPr>
          <w:sz w:val="18"/>
          <w:szCs w:val="18"/>
        </w:rPr>
        <w:t>R</w:t>
      </w:r>
      <w:r w:rsidR="50049905" w:rsidRPr="0D0DD299">
        <w:rPr>
          <w:sz w:val="18"/>
          <w:szCs w:val="18"/>
        </w:rPr>
        <w:t xml:space="preserve">easoning </w:t>
      </w:r>
      <w:r w:rsidR="68942254" w:rsidRPr="0D0DD299">
        <w:rPr>
          <w:sz w:val="18"/>
          <w:szCs w:val="18"/>
        </w:rPr>
        <w:t>M</w:t>
      </w:r>
      <w:r w:rsidR="50049905" w:rsidRPr="0D0DD299">
        <w:rPr>
          <w:sz w:val="18"/>
          <w:szCs w:val="18"/>
        </w:rPr>
        <w:t>odels in classifying strategic narratives. The research investigates the interplay between internal computational reasoning budgets and the enforcement of explicit step-by-step reasoning instructions, seeking to uncover how modern architectures process geopolitical nuances and identify potential interference effects caused by traditional instruction techniques.</w:t>
      </w:r>
      <w:r w:rsidR="003945B0" w:rsidRPr="003945B0">
        <w:rPr>
          <w:sz w:val="18"/>
          <w:szCs w:val="18"/>
        </w:rPr>
        <w:t xml:space="preserve"> </w:t>
      </w:r>
      <w:r w:rsidR="78C1FBB6" w:rsidRPr="0D0DD299">
        <w:rPr>
          <w:b/>
          <w:bCs/>
          <w:sz w:val="18"/>
          <w:szCs w:val="18"/>
        </w:rPr>
        <w:t>Methods used</w:t>
      </w:r>
      <w:r w:rsidR="78C1FBB6" w:rsidRPr="0D0DD299">
        <w:rPr>
          <w:sz w:val="18"/>
          <w:szCs w:val="18"/>
        </w:rPr>
        <w:t xml:space="preserve">: </w:t>
      </w:r>
      <w:r w:rsidR="50049905" w:rsidRPr="0D0DD299">
        <w:rPr>
          <w:sz w:val="18"/>
          <w:szCs w:val="18"/>
        </w:rPr>
        <w:t xml:space="preserve">To achieve this, the investigation conducted extensive empirical evaluations across a diverse spectrum of </w:t>
      </w:r>
      <w:r w:rsidR="64D0D95D" w:rsidRPr="0D0DD299">
        <w:rPr>
          <w:sz w:val="18"/>
          <w:szCs w:val="18"/>
        </w:rPr>
        <w:t xml:space="preserve">large </w:t>
      </w:r>
      <w:r w:rsidR="50049905" w:rsidRPr="0D0DD299">
        <w:rPr>
          <w:sz w:val="18"/>
          <w:szCs w:val="18"/>
        </w:rPr>
        <w:t xml:space="preserve">language models utilizing the DIPROMATS 2024 dataset, analyzing social media posts published by diplomatic authorities. The experimental framework isolated variables by </w:t>
      </w:r>
      <w:r w:rsidR="7E5718BF" w:rsidRPr="0D0DD299">
        <w:rPr>
          <w:sz w:val="18"/>
          <w:szCs w:val="18"/>
        </w:rPr>
        <w:t>varying</w:t>
      </w:r>
      <w:r w:rsidR="50049905" w:rsidRPr="0D0DD299">
        <w:rPr>
          <w:sz w:val="18"/>
          <w:szCs w:val="18"/>
        </w:rPr>
        <w:t xml:space="preserve"> internal reasoning resources and </w:t>
      </w:r>
      <w:r w:rsidR="045D6F30" w:rsidRPr="0D0DD299">
        <w:rPr>
          <w:sz w:val="18"/>
          <w:szCs w:val="18"/>
        </w:rPr>
        <w:t>prompt output instructions</w:t>
      </w:r>
      <w:r w:rsidR="50049905" w:rsidRPr="0D0DD299">
        <w:rPr>
          <w:sz w:val="18"/>
          <w:szCs w:val="18"/>
        </w:rPr>
        <w:t xml:space="preserve">. The methodology </w:t>
      </w:r>
      <w:r w:rsidR="401AF36E" w:rsidRPr="0D0DD299">
        <w:rPr>
          <w:sz w:val="18"/>
          <w:szCs w:val="18"/>
        </w:rPr>
        <w:t xml:space="preserve">bypassed </w:t>
      </w:r>
      <w:r w:rsidR="50049905" w:rsidRPr="0D0DD299">
        <w:rPr>
          <w:sz w:val="18"/>
          <w:szCs w:val="18"/>
        </w:rPr>
        <w:t>complex modular architectures in favor of highly optimized, singular instruction configurations embedded with contextual examples. The assessment rigorously measured exact classification precision, operational latency, and economic efficiency.</w:t>
      </w:r>
      <w:r w:rsidR="003945B0" w:rsidRPr="003945B0">
        <w:rPr>
          <w:sz w:val="18"/>
          <w:szCs w:val="18"/>
        </w:rPr>
        <w:t xml:space="preserve"> </w:t>
      </w:r>
      <w:r w:rsidR="65409CBB" w:rsidRPr="0D0DD299">
        <w:rPr>
          <w:b/>
          <w:bCs/>
          <w:sz w:val="18"/>
          <w:szCs w:val="18"/>
        </w:rPr>
        <w:t>Results</w:t>
      </w:r>
      <w:r w:rsidR="65409CBB" w:rsidRPr="0D0DD299">
        <w:rPr>
          <w:sz w:val="18"/>
          <w:szCs w:val="18"/>
        </w:rPr>
        <w:t xml:space="preserve">: </w:t>
      </w:r>
      <w:r w:rsidR="50049905" w:rsidRPr="0D0DD299">
        <w:rPr>
          <w:sz w:val="18"/>
          <w:szCs w:val="18"/>
        </w:rPr>
        <w:t xml:space="preserve">The findings reveal a significant shift in optimal processing strategies. The research identified a critical reasoning paradox, demonstrating that enforcing explicit step-by-step reasoning actively degrades the classification accuracy of </w:t>
      </w:r>
      <w:r w:rsidR="3C59124B" w:rsidRPr="0D0DD299">
        <w:rPr>
          <w:sz w:val="18"/>
          <w:szCs w:val="18"/>
        </w:rPr>
        <w:t xml:space="preserve">some </w:t>
      </w:r>
      <w:r w:rsidR="50049905" w:rsidRPr="0D0DD299">
        <w:rPr>
          <w:sz w:val="18"/>
          <w:szCs w:val="18"/>
        </w:rPr>
        <w:t>highly capable models by disrupting their optimized latent analytical pathways. Furthermore, a stark architectural divergence emerged regarding computational budgets. While certain models improved with increased reasoning time, others suffered severe performance degradation when allocated maximum computational resources. Conversely, optimized lightweight models demonstrated an unparalleled combination of processing speed and financial efficiency.</w:t>
      </w:r>
      <w:r w:rsidR="003945B0" w:rsidRPr="003945B0">
        <w:rPr>
          <w:sz w:val="18"/>
          <w:szCs w:val="18"/>
        </w:rPr>
        <w:t xml:space="preserve"> </w:t>
      </w:r>
      <w:r w:rsidR="3CBDFF21" w:rsidRPr="0D0DD299">
        <w:rPr>
          <w:b/>
          <w:bCs/>
          <w:sz w:val="18"/>
          <w:szCs w:val="18"/>
        </w:rPr>
        <w:t>Conclusions</w:t>
      </w:r>
      <w:r w:rsidR="3CBDFF21" w:rsidRPr="0D0DD299">
        <w:rPr>
          <w:sz w:val="18"/>
          <w:szCs w:val="18"/>
        </w:rPr>
        <w:t xml:space="preserve">: </w:t>
      </w:r>
      <w:r w:rsidR="50049905" w:rsidRPr="0D0DD299">
        <w:rPr>
          <w:sz w:val="18"/>
          <w:szCs w:val="18"/>
        </w:rPr>
        <w:t>The research concludes that modern cognitive models inherently possess an advanced capacity to natively detect latent propagandistic frameworks, bypassing the need for extensive supervised training data. By exposing th</w:t>
      </w:r>
      <w:r w:rsidR="362F9722" w:rsidRPr="0D0DD299">
        <w:rPr>
          <w:sz w:val="18"/>
          <w:szCs w:val="18"/>
        </w:rPr>
        <w:t>e</w:t>
      </w:r>
      <w:r w:rsidR="50049905" w:rsidRPr="0D0DD299">
        <w:rPr>
          <w:sz w:val="18"/>
          <w:szCs w:val="18"/>
        </w:rPr>
        <w:t xml:space="preserve"> interference effect, the study challenges </w:t>
      </w:r>
      <w:r w:rsidR="17F319D7" w:rsidRPr="0D0DD299">
        <w:rPr>
          <w:sz w:val="18"/>
          <w:szCs w:val="18"/>
        </w:rPr>
        <w:t>traditional prompt engineering paradigms</w:t>
      </w:r>
      <w:r w:rsidR="50049905" w:rsidRPr="0D0DD299">
        <w:rPr>
          <w:sz w:val="18"/>
          <w:szCs w:val="18"/>
        </w:rPr>
        <w:t xml:space="preserve"> and provides the empirical benchmarks required to integrate scalable, real-time strategic narrative detection within comprehensive information security defense systems.</w:t>
      </w:r>
    </w:p>
    <w:p w:rsidR="5217A73F" w:rsidRDefault="1D650FD3" w:rsidP="003945B0">
      <w:pPr>
        <w:spacing w:line="240" w:lineRule="auto"/>
        <w:rPr>
          <w:sz w:val="18"/>
          <w:szCs w:val="18"/>
        </w:rPr>
      </w:pPr>
      <w:r w:rsidRPr="0D0DD299">
        <w:rPr>
          <w:b/>
          <w:bCs/>
          <w:sz w:val="18"/>
          <w:szCs w:val="18"/>
        </w:rPr>
        <w:t>Keywords</w:t>
      </w:r>
      <w:r w:rsidRPr="0D0DD299">
        <w:rPr>
          <w:sz w:val="18"/>
          <w:szCs w:val="18"/>
        </w:rPr>
        <w:t xml:space="preserve">: </w:t>
      </w:r>
      <w:r w:rsidR="003945B0">
        <w:rPr>
          <w:sz w:val="18"/>
          <w:szCs w:val="18"/>
          <w:lang w:val="ru-RU"/>
        </w:rPr>
        <w:t>Р</w:t>
      </w:r>
      <w:r w:rsidR="73F064BD" w:rsidRPr="0D0DD299">
        <w:rPr>
          <w:sz w:val="18"/>
          <w:szCs w:val="18"/>
        </w:rPr>
        <w:t>ropaganda detection</w:t>
      </w:r>
      <w:r w:rsidR="79F59DB1" w:rsidRPr="0D0DD299">
        <w:rPr>
          <w:sz w:val="18"/>
          <w:szCs w:val="18"/>
        </w:rPr>
        <w:t>;</w:t>
      </w:r>
      <w:r w:rsidR="24FB0C6B" w:rsidRPr="0D0DD299">
        <w:rPr>
          <w:sz w:val="18"/>
          <w:szCs w:val="18"/>
        </w:rPr>
        <w:t xml:space="preserve"> </w:t>
      </w:r>
      <w:r w:rsidR="38DE6324" w:rsidRPr="0D0DD299">
        <w:rPr>
          <w:sz w:val="18"/>
          <w:szCs w:val="18"/>
        </w:rPr>
        <w:t>artificial intelligence</w:t>
      </w:r>
      <w:r w:rsidR="59A7DE35" w:rsidRPr="0D0DD299">
        <w:rPr>
          <w:sz w:val="18"/>
          <w:szCs w:val="18"/>
        </w:rPr>
        <w:t>;</w:t>
      </w:r>
      <w:r w:rsidR="38DE6324" w:rsidRPr="0D0DD299">
        <w:rPr>
          <w:sz w:val="18"/>
          <w:szCs w:val="18"/>
        </w:rPr>
        <w:t xml:space="preserve"> reasoning models</w:t>
      </w:r>
      <w:r w:rsidR="2B3BD47D" w:rsidRPr="0D0DD299">
        <w:rPr>
          <w:sz w:val="18"/>
          <w:szCs w:val="18"/>
        </w:rPr>
        <w:t>;</w:t>
      </w:r>
      <w:r w:rsidR="38DE6324" w:rsidRPr="0D0DD299">
        <w:rPr>
          <w:sz w:val="18"/>
          <w:szCs w:val="18"/>
        </w:rPr>
        <w:t xml:space="preserve"> large language models</w:t>
      </w:r>
      <w:r w:rsidR="797C4715" w:rsidRPr="0D0DD299">
        <w:rPr>
          <w:sz w:val="18"/>
          <w:szCs w:val="18"/>
        </w:rPr>
        <w:t>;</w:t>
      </w:r>
      <w:r w:rsidR="38DE6324" w:rsidRPr="0D0DD299">
        <w:rPr>
          <w:sz w:val="18"/>
          <w:szCs w:val="18"/>
        </w:rPr>
        <w:t xml:space="preserve"> information security</w:t>
      </w:r>
      <w:r w:rsidR="02993D91" w:rsidRPr="0D0DD299">
        <w:rPr>
          <w:sz w:val="18"/>
          <w:szCs w:val="18"/>
        </w:rPr>
        <w:t>;</w:t>
      </w:r>
      <w:r w:rsidR="38DE6324" w:rsidRPr="0D0DD299">
        <w:rPr>
          <w:sz w:val="18"/>
          <w:szCs w:val="18"/>
        </w:rPr>
        <w:t xml:space="preserve"> cognitive warfare</w:t>
      </w:r>
    </w:p>
    <w:p w:rsidR="008F4721" w:rsidRDefault="008F4721" w:rsidP="00E91E1A">
      <w:pPr>
        <w:spacing w:before="120" w:after="120" w:line="240" w:lineRule="auto"/>
        <w:ind w:firstLine="0"/>
        <w:rPr>
          <w:sz w:val="18"/>
          <w:szCs w:val="18"/>
        </w:rPr>
      </w:pPr>
      <w:r w:rsidRPr="001758AB">
        <w:rPr>
          <w:b/>
          <w:bCs/>
          <w:i/>
          <w:sz w:val="16"/>
          <w:szCs w:val="16"/>
          <w:shd w:val="clear" w:color="auto" w:fill="FFFFFF"/>
        </w:rPr>
        <w:t>For citation</w:t>
      </w:r>
      <w:r w:rsidRPr="001758AB">
        <w:rPr>
          <w:b/>
          <w:bCs/>
          <w:sz w:val="16"/>
          <w:szCs w:val="16"/>
          <w:shd w:val="clear" w:color="auto" w:fill="FFFFFF"/>
        </w:rPr>
        <w:t>:</w:t>
      </w:r>
      <w:r w:rsidRPr="001758AB">
        <w:rPr>
          <w:b/>
          <w:bCs/>
          <w:sz w:val="16"/>
          <w:szCs w:val="16"/>
        </w:rPr>
        <w:t xml:space="preserve"> </w:t>
      </w:r>
      <w:r w:rsidRPr="008F4721">
        <w:rPr>
          <w:b/>
          <w:color w:val="000000"/>
          <w:sz w:val="16"/>
          <w:szCs w:val="16"/>
        </w:rPr>
        <w:t xml:space="preserve">Boiko O. A., Danylov V. Ya. </w:t>
      </w:r>
      <w:r w:rsidRPr="000B72FD">
        <w:rPr>
          <w:b/>
          <w:color w:val="000000"/>
          <w:sz w:val="16"/>
          <w:szCs w:val="16"/>
        </w:rPr>
        <w:t xml:space="preserve"> </w:t>
      </w:r>
      <w:r w:rsidRPr="000B72FD">
        <w:rPr>
          <w:b/>
          <w:bCs/>
          <w:sz w:val="16"/>
          <w:szCs w:val="16"/>
        </w:rPr>
        <w:t>“</w:t>
      </w:r>
      <w:r w:rsidRPr="008F4721">
        <w:rPr>
          <w:b/>
          <w:bCs/>
          <w:sz w:val="16"/>
          <w:szCs w:val="16"/>
        </w:rPr>
        <w:t>Implicit vs explicit reasoning in strategic narrative detection</w:t>
      </w:r>
      <w:r w:rsidRPr="000B72FD">
        <w:rPr>
          <w:b/>
          <w:bCs/>
          <w:sz w:val="16"/>
          <w:szCs w:val="16"/>
        </w:rPr>
        <w:t>”</w:t>
      </w:r>
      <w:r w:rsidRPr="001758AB">
        <w:rPr>
          <w:b/>
          <w:sz w:val="16"/>
          <w:szCs w:val="16"/>
        </w:rPr>
        <w:t>.</w:t>
      </w:r>
      <w:r w:rsidRPr="001758AB">
        <w:rPr>
          <w:b/>
          <w:bCs/>
          <w:i/>
          <w:iCs/>
          <w:sz w:val="16"/>
          <w:szCs w:val="16"/>
        </w:rPr>
        <w:t xml:space="preserve"> </w:t>
      </w:r>
      <w:r w:rsidRPr="00156F14">
        <w:rPr>
          <w:b/>
          <w:bCs/>
          <w:i/>
          <w:iCs/>
          <w:sz w:val="16"/>
          <w:szCs w:val="16"/>
        </w:rPr>
        <w:t>Herald of Advanced of Information Technology</w:t>
      </w:r>
      <w:r w:rsidRPr="001758AB">
        <w:rPr>
          <w:b/>
          <w:bCs/>
          <w:i/>
          <w:iCs/>
          <w:sz w:val="16"/>
          <w:szCs w:val="16"/>
        </w:rPr>
        <w:t>.</w:t>
      </w:r>
      <w:r w:rsidRPr="001758AB">
        <w:rPr>
          <w:sz w:val="16"/>
          <w:szCs w:val="16"/>
        </w:rPr>
        <w:t xml:space="preserve"> </w:t>
      </w:r>
      <w:r w:rsidRPr="007D2286">
        <w:rPr>
          <w:b/>
          <w:color w:val="000000" w:themeColor="text1"/>
          <w:sz w:val="16"/>
          <w:szCs w:val="16"/>
        </w:rPr>
        <w:t xml:space="preserve">2026; Vol.9 </w:t>
      </w:r>
      <w:r w:rsidRPr="007D2286">
        <w:rPr>
          <w:rStyle w:val="longtext"/>
          <w:b/>
          <w:color w:val="000000" w:themeColor="text1"/>
          <w:sz w:val="16"/>
          <w:szCs w:val="16"/>
        </w:rPr>
        <w:t>No.</w:t>
      </w:r>
      <w:r w:rsidRPr="007D2286">
        <w:rPr>
          <w:rStyle w:val="longtext"/>
          <w:b/>
          <w:color w:val="000000" w:themeColor="text1"/>
          <w:sz w:val="16"/>
          <w:szCs w:val="16"/>
          <w:lang w:val="uk-UA"/>
        </w:rPr>
        <w:t>2</w:t>
      </w:r>
      <w:r w:rsidRPr="007D2286">
        <w:rPr>
          <w:rStyle w:val="longtext"/>
          <w:b/>
          <w:color w:val="000000" w:themeColor="text1"/>
          <w:sz w:val="16"/>
          <w:szCs w:val="16"/>
        </w:rPr>
        <w:t>:</w:t>
      </w:r>
      <w:r w:rsidRPr="00FA5F07">
        <w:rPr>
          <w:rStyle w:val="longtext"/>
          <w:b/>
          <w:color w:val="FF0000"/>
          <w:sz w:val="16"/>
          <w:szCs w:val="16"/>
        </w:rPr>
        <w:t xml:space="preserve"> </w:t>
      </w:r>
      <w:r w:rsidR="00E91E1A" w:rsidRPr="00E91E1A">
        <w:rPr>
          <w:rStyle w:val="longtext"/>
          <w:b/>
          <w:color w:val="000000" w:themeColor="text1"/>
          <w:sz w:val="16"/>
          <w:szCs w:val="16"/>
        </w:rPr>
        <w:t>168</w:t>
      </w:r>
      <w:r w:rsidRPr="00E91E1A">
        <w:rPr>
          <w:rStyle w:val="longtext"/>
          <w:b/>
          <w:color w:val="000000" w:themeColor="text1"/>
          <w:sz w:val="16"/>
          <w:szCs w:val="16"/>
        </w:rPr>
        <w:t>–</w:t>
      </w:r>
      <w:r w:rsidR="0028636C">
        <w:rPr>
          <w:rStyle w:val="longtext"/>
          <w:b/>
          <w:color w:val="000000" w:themeColor="text1"/>
          <w:sz w:val="16"/>
          <w:szCs w:val="16"/>
        </w:rPr>
        <w:t>180</w:t>
      </w:r>
      <w:r w:rsidRPr="00E91E1A">
        <w:rPr>
          <w:rStyle w:val="longtext"/>
          <w:b/>
          <w:color w:val="000000" w:themeColor="text1"/>
          <w:sz w:val="16"/>
          <w:szCs w:val="16"/>
        </w:rPr>
        <w:t>.</w:t>
      </w:r>
      <w:r w:rsidRPr="001758AB">
        <w:rPr>
          <w:b/>
          <w:iCs/>
          <w:sz w:val="16"/>
          <w:szCs w:val="16"/>
        </w:rPr>
        <w:t xml:space="preserve"> </w:t>
      </w:r>
      <w:r w:rsidRPr="001758AB">
        <w:rPr>
          <w:b/>
          <w:sz w:val="16"/>
          <w:szCs w:val="16"/>
        </w:rPr>
        <w:t>DOI: https://doi.org/10.15276/</w:t>
      </w:r>
      <w:r w:rsidRPr="007D2286">
        <w:rPr>
          <w:b/>
          <w:color w:val="000000" w:themeColor="text1"/>
          <w:sz w:val="16"/>
          <w:szCs w:val="16"/>
        </w:rPr>
        <w:t>hait.09.2026</w:t>
      </w:r>
      <w:r w:rsidRPr="008C312E">
        <w:rPr>
          <w:b/>
          <w:color w:val="000000" w:themeColor="text1"/>
          <w:sz w:val="16"/>
          <w:szCs w:val="16"/>
        </w:rPr>
        <w:t>.</w:t>
      </w:r>
      <w:r w:rsidR="008C312E" w:rsidRPr="008C312E">
        <w:rPr>
          <w:b/>
          <w:color w:val="000000" w:themeColor="text1"/>
          <w:sz w:val="16"/>
          <w:szCs w:val="16"/>
        </w:rPr>
        <w:t>12</w:t>
      </w:r>
    </w:p>
    <w:p w:rsidR="00487CDA" w:rsidRDefault="00487CDA" w:rsidP="00B25CDA">
      <w:pPr>
        <w:pStyle w:val="1"/>
        <w:ind w:firstLine="0"/>
        <w:jc w:val="both"/>
        <w:sectPr w:rsidR="00487CDA" w:rsidSect="00E91E1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418" w:left="1134" w:header="709" w:footer="709" w:gutter="0"/>
          <w:pgNumType w:start="168"/>
          <w:cols w:space="720"/>
          <w:titlePg/>
          <w:docGrid w:linePitch="299"/>
        </w:sectPr>
      </w:pPr>
    </w:p>
    <w:p w:rsidR="27FD7B1C" w:rsidRDefault="25E96E60" w:rsidP="00C31A14">
      <w:pPr>
        <w:pStyle w:val="1"/>
        <w:ind w:firstLine="0"/>
      </w:pPr>
      <w:r>
        <w:lastRenderedPageBreak/>
        <w:t xml:space="preserve">1. </w:t>
      </w:r>
      <w:r w:rsidR="3E72861E">
        <w:t>INTRODUCTION</w:t>
      </w:r>
    </w:p>
    <w:p w:rsidR="008F4721" w:rsidRPr="00C31A14" w:rsidRDefault="0F0F004E" w:rsidP="008F4721">
      <w:pPr>
        <w:spacing w:line="240" w:lineRule="auto"/>
        <w:rPr>
          <w:sz w:val="16"/>
        </w:rPr>
      </w:pPr>
      <w:r>
        <w:t>The proliferation of propaganda and state-sponsored disinformation across the global digital information ecosystem has become a major threat to international security and democratic stability [</w:t>
      </w:r>
      <w:r w:rsidR="39D65934">
        <w:t>1</w:t>
      </w:r>
      <w:r>
        <w:t>], [</w:t>
      </w:r>
      <w:r w:rsidR="128AF614">
        <w:t>2</w:t>
      </w:r>
      <w:r>
        <w:t xml:space="preserve">]. </w:t>
      </w:r>
      <w:r w:rsidR="17F9474F">
        <w:t>Accelerated by the rapid integration of generative artificial intelligence, manipulative content has evolved into a highly advanced form of cognitive warfare. This emergent domain of conflict represents a new frontier where the human mind serves as the primary battleground, specifically aimed at destabilizing cognition and social cohesion through high-velocity information manipulation [3].</w:t>
      </w:r>
      <w:r>
        <w:t xml:space="preserve"> Rather than relying solely on the spread of isolated </w:t>
      </w:r>
      <w:r w:rsidR="008F4721">
        <w:br/>
      </w:r>
    </w:p>
    <w:p w:rsidR="008F4721" w:rsidRDefault="008F4721" w:rsidP="008F4721">
      <w:pPr>
        <w:widowControl w:val="0"/>
        <w:pBdr>
          <w:top w:val="single" w:sz="4" w:space="1" w:color="auto"/>
        </w:pBdr>
        <w:ind w:firstLine="0"/>
        <w:rPr>
          <w:sz w:val="20"/>
          <w:szCs w:val="20"/>
        </w:rPr>
      </w:pPr>
      <w:r w:rsidRPr="007B4D83">
        <w:rPr>
          <w:b/>
          <w:sz w:val="20"/>
          <w:szCs w:val="20"/>
          <w:shd w:val="clear" w:color="auto" w:fill="FFFFFF"/>
        </w:rPr>
        <w:t>©</w:t>
      </w:r>
      <w:r w:rsidRPr="007B4D83">
        <w:rPr>
          <w:sz w:val="20"/>
          <w:szCs w:val="20"/>
          <w:shd w:val="clear" w:color="auto" w:fill="FFFFFF"/>
        </w:rPr>
        <w:t xml:space="preserve"> </w:t>
      </w:r>
      <w:r>
        <w:rPr>
          <w:sz w:val="20"/>
          <w:szCs w:val="20"/>
        </w:rPr>
        <w:t>Boiko O.</w:t>
      </w:r>
      <w:r w:rsidRPr="008F4721">
        <w:rPr>
          <w:sz w:val="20"/>
          <w:szCs w:val="20"/>
        </w:rPr>
        <w:t>, Danylov V</w:t>
      </w:r>
      <w:r w:rsidRPr="007D2286">
        <w:rPr>
          <w:sz w:val="20"/>
          <w:szCs w:val="20"/>
        </w:rPr>
        <w:t>.</w:t>
      </w:r>
      <w:r>
        <w:rPr>
          <w:sz w:val="20"/>
          <w:szCs w:val="20"/>
        </w:rPr>
        <w:t xml:space="preserve">, </w:t>
      </w:r>
      <w:r w:rsidRPr="007B4D83">
        <w:rPr>
          <w:sz w:val="20"/>
          <w:szCs w:val="20"/>
        </w:rPr>
        <w:t>2026</w:t>
      </w:r>
    </w:p>
    <w:p w:rsidR="439BC08D" w:rsidRDefault="0F0F004E" w:rsidP="008F4721">
      <w:pPr>
        <w:spacing w:line="240" w:lineRule="auto"/>
        <w:ind w:firstLine="0"/>
      </w:pPr>
      <w:r>
        <w:lastRenderedPageBreak/>
        <w:t xml:space="preserve">falsehoods, modern disinformation campaigns operate as systemic tools designed to polarize public opinion, </w:t>
      </w:r>
      <w:r w:rsidR="46B12C17">
        <w:t>influence</w:t>
      </w:r>
      <w:r>
        <w:t xml:space="preserve"> social identities, and alter collective behavior [</w:t>
      </w:r>
      <w:r w:rsidR="75877434">
        <w:t>1</w:t>
      </w:r>
      <w:r>
        <w:t>].</w:t>
      </w:r>
    </w:p>
    <w:p w:rsidR="1E3BF435" w:rsidRDefault="1E4AD75B" w:rsidP="008F4721">
      <w:pPr>
        <w:spacing w:line="240" w:lineRule="auto"/>
      </w:pPr>
      <w:r>
        <w:t xml:space="preserve">This </w:t>
      </w:r>
      <w:r w:rsidR="29BDB7F1">
        <w:t xml:space="preserve">systemic threat </w:t>
      </w:r>
      <w:r>
        <w:t>is clearly demonstrated by state-directed operations, particularly those driven by the Russian Federation [</w:t>
      </w:r>
      <w:r w:rsidR="1FDEB535">
        <w:t>4</w:t>
      </w:r>
      <w:r>
        <w:t>]. Following its full-scale invasion of Ukraine, Russia has intensified its psychological and informational campaigns against Western democracies [</w:t>
      </w:r>
      <w:r w:rsidR="7A09D8F9">
        <w:t>5</w:t>
      </w:r>
      <w:r>
        <w:t>]. Using both official state media and covert networks of foreign-language alternative outlets, these operations embed propagandistic narratives deep into the information ecosystems of target nations [</w:t>
      </w:r>
      <w:r w:rsidR="611D86DC">
        <w:t>5</w:t>
      </w:r>
      <w:r>
        <w:t xml:space="preserve">]. </w:t>
      </w:r>
      <w:r w:rsidR="09E5774A">
        <w:t>T</w:t>
      </w:r>
      <w:r w:rsidR="1F5989DB">
        <w:t xml:space="preserve">o shape foreign media agendas, </w:t>
      </w:r>
      <w:r w:rsidR="3BB8E100">
        <w:t xml:space="preserve">these </w:t>
      </w:r>
      <w:r w:rsidR="38DAFCE7">
        <w:t>adversarial</w:t>
      </w:r>
      <w:r w:rsidR="7CED77A3">
        <w:t xml:space="preserve"> </w:t>
      </w:r>
      <w:r w:rsidR="3BB8E100">
        <w:t>actors</w:t>
      </w:r>
      <w:r w:rsidR="09E5774A">
        <w:t xml:space="preserve"> actively leverage complex geopolitical framing, such as international relations and armed conflicts</w:t>
      </w:r>
      <w:r w:rsidR="1B390A79">
        <w:t xml:space="preserve"> </w:t>
      </w:r>
      <w:r w:rsidR="09E5774A">
        <w:t>[4].</w:t>
      </w:r>
    </w:p>
    <w:p w:rsidR="00C31A14" w:rsidRDefault="00C31A14" w:rsidP="008F4721">
      <w:pPr>
        <w:spacing w:line="240" w:lineRule="auto"/>
        <w:sectPr w:rsidR="00C31A14" w:rsidSect="008F4721">
          <w:type w:val="continuous"/>
          <w:pgSz w:w="11906" w:h="16838" w:code="9"/>
          <w:pgMar w:top="1134" w:right="1134" w:bottom="1418" w:left="1134" w:header="709" w:footer="709" w:gutter="0"/>
          <w:pgNumType w:start="1"/>
          <w:cols w:num="2" w:space="284"/>
          <w:docGrid w:linePitch="299"/>
        </w:sectPr>
      </w:pPr>
    </w:p>
    <w:p w:rsidR="00C31A14" w:rsidRDefault="00C31A14" w:rsidP="0037293D">
      <w:pPr>
        <w:spacing w:before="120" w:line="240" w:lineRule="auto"/>
        <w:ind w:firstLine="0"/>
      </w:pPr>
      <w:r w:rsidRPr="00890EF4">
        <w:rPr>
          <w:sz w:val="18"/>
        </w:rPr>
        <w:lastRenderedPageBreak/>
        <w:t>This is an open access article under the CC BY license (http://creativecommons.org/licenses/by/4.0/deed.uk)</w:t>
      </w:r>
    </w:p>
    <w:p w:rsidR="00C31A14" w:rsidRDefault="00C31A14" w:rsidP="008F4721">
      <w:pPr>
        <w:spacing w:line="240" w:lineRule="auto"/>
        <w:sectPr w:rsidR="00C31A14" w:rsidSect="00C31A14">
          <w:type w:val="continuous"/>
          <w:pgSz w:w="11906" w:h="16838" w:code="9"/>
          <w:pgMar w:top="1134" w:right="1134" w:bottom="1418" w:left="1134" w:header="709" w:footer="709" w:gutter="0"/>
          <w:pgNumType w:start="1"/>
          <w:cols w:space="284"/>
          <w:docGrid w:linePitch="299"/>
        </w:sectPr>
      </w:pPr>
    </w:p>
    <w:p w:rsidR="66352099" w:rsidRDefault="66352099" w:rsidP="008F4721">
      <w:pPr>
        <w:spacing w:line="240" w:lineRule="auto"/>
      </w:pPr>
      <w:r>
        <w:lastRenderedPageBreak/>
        <w:t>This strategic shift makes the identification of strategic narratives a critical priority for modern information security.</w:t>
      </w:r>
      <w:r w:rsidR="3621A812">
        <w:t xml:space="preserve"> Because these storylines and messages are inherently subtle, culturally nuanced, and spread across massive volumes of high-velocity digital content, relying solely on manual human analysis is no longer practical.</w:t>
      </w:r>
      <w:r w:rsidR="245C0646">
        <w:t xml:space="preserve"> Protecting the modern information space requires advanced natural language processing systems capable of deep, context-aware reasoning to detect and deconstruct these manipulative narratives in real time.</w:t>
      </w:r>
    </w:p>
    <w:p w:rsidR="066F49E5" w:rsidRDefault="066F49E5" w:rsidP="00E91E1A">
      <w:pPr>
        <w:pStyle w:val="1"/>
        <w:spacing w:before="120"/>
        <w:ind w:firstLine="0"/>
      </w:pPr>
      <w:r>
        <w:t>2. LITERATURE REVIEW AND PROBLEM STATEMENT</w:t>
      </w:r>
    </w:p>
    <w:p w:rsidR="5C6FB691" w:rsidRDefault="1AFB36AC" w:rsidP="008F4721">
      <w:pPr>
        <w:spacing w:line="240" w:lineRule="auto"/>
        <w:rPr>
          <w:rStyle w:val="2columns0"/>
        </w:rPr>
      </w:pPr>
      <w:r>
        <w:t>The automatic identification of strategic narratives in digital media represents a highly complex computational challenge.</w:t>
      </w:r>
      <w:r w:rsidR="48727567">
        <w:t xml:space="preserve"> </w:t>
      </w:r>
    </w:p>
    <w:p w:rsidR="653A9722" w:rsidRDefault="61EA16D4" w:rsidP="008F4721">
      <w:pPr>
        <w:spacing w:line="240" w:lineRule="auto"/>
      </w:pPr>
      <w:r>
        <w:t>Unlike explicit propaganda detection, narrative identification requires inferring the underlying communication goals and geopolitical framing embedded within a text [</w:t>
      </w:r>
      <w:r w:rsidR="15CB6C76">
        <w:t>6</w:t>
      </w:r>
      <w:r>
        <w:t xml:space="preserve">]. </w:t>
      </w:r>
    </w:p>
    <w:p w:rsidR="565128C9" w:rsidRDefault="46D725C2" w:rsidP="008F4721">
      <w:pPr>
        <w:spacing w:line="240" w:lineRule="auto"/>
        <w:rPr>
          <w:rStyle w:val="2columns0"/>
        </w:rPr>
      </w:pPr>
      <w:r>
        <w:t>Modern frameworks emphasize that these manipulative narratives function as a cornerstone of cognitive warfare, deliberately targeting emotional and cognitive vulnerabilities to induce the behavioral and perceptual shifts necessary to advance an adversary's strategic objectives [3].</w:t>
      </w:r>
    </w:p>
    <w:p w:rsidR="73DF06C2" w:rsidRDefault="2C92FE3A" w:rsidP="008F4721">
      <w:pPr>
        <w:spacing w:line="240" w:lineRule="auto"/>
      </w:pPr>
      <w:r>
        <w:t>Historically, researchers have tackled information manipulation using supervised learning approaches and pre-trained language models. For example, within the context of the DIPROMATS 2024 shared task [</w:t>
      </w:r>
      <w:r w:rsidR="45ACDAFC">
        <w:t>7</w:t>
      </w:r>
      <w:r>
        <w:t>], Cuadrado et al. utilized fine-tuned BERT architectures combined with TF-IDF vectorization to extract structural and lexical features [</w:t>
      </w:r>
      <w:r w:rsidR="6CAF5291">
        <w:t>8</w:t>
      </w:r>
      <w:r>
        <w:t>]. Similarly, Valls et al. proposed a geopolitically-informed MultiModal BERT approach, attempting to mitigate spurious correlations and concept drift in political tweets by combining text encoding with contextual features [</w:t>
      </w:r>
      <w:r w:rsidR="5AFA8843">
        <w:t>9</w:t>
      </w:r>
      <w:r>
        <w:t>].</w:t>
      </w:r>
      <w:r w:rsidR="0AFECB09">
        <w:t xml:space="preserve"> </w:t>
      </w:r>
      <w:r w:rsidR="42B614F0" w:rsidRPr="1D88C278">
        <w:t>García-Díaz et al. further explored the integration of deep linguistic features and sentence embeddings with transformer models using ensemble learning [</w:t>
      </w:r>
      <w:r w:rsidR="42F01E34" w:rsidRPr="1D88C278">
        <w:t>10</w:t>
      </w:r>
      <w:r w:rsidR="42B614F0" w:rsidRPr="1D88C278">
        <w:t>].</w:t>
      </w:r>
      <w:r w:rsidR="0AFECB09">
        <w:t xml:space="preserve"> Furthermore, to address the inherent class imbalances within these annotated datasets, Fernández et al. demonstrated the efficacy of using LLMs for data augmentation, employing advanced paraphrasing and machine translation to enrich the training corpora prior to model fine-tuning [</w:t>
      </w:r>
      <w:r w:rsidR="761BD7EB">
        <w:t>1</w:t>
      </w:r>
      <w:r w:rsidR="0AFECB09">
        <w:t>1].</w:t>
      </w:r>
    </w:p>
    <w:p w:rsidR="5C6FB691" w:rsidRDefault="54A9E588" w:rsidP="008F4721">
      <w:pPr>
        <w:spacing w:line="240" w:lineRule="auto"/>
      </w:pPr>
      <w:r>
        <w:t>While the</w:t>
      </w:r>
      <w:r w:rsidR="00C05D1E">
        <w:t>se</w:t>
      </w:r>
      <w:r>
        <w:t xml:space="preserve"> </w:t>
      </w:r>
      <w:r w:rsidR="235150FE">
        <w:t>supervi</w:t>
      </w:r>
      <w:r>
        <w:t xml:space="preserve">sed models </w:t>
      </w:r>
      <w:r w:rsidR="0BBDE1CC">
        <w:t>achieve functional performance</w:t>
      </w:r>
      <w:r>
        <w:t>, their reliance on extensive, expertly annotated corpora limits their adaptability to rapidly evolving propaganda strategies [</w:t>
      </w:r>
      <w:r w:rsidR="3540A52B">
        <w:t>12</w:t>
      </w:r>
      <w:r>
        <w:t xml:space="preserve">]. To overcome these limitations, recent research has </w:t>
      </w:r>
      <w:r>
        <w:lastRenderedPageBreak/>
        <w:t>shifted toward utilizing Large Language Models (LLMs) in zero-shot or few-shot paradigms. To handle the complex reasoning required for multiclass narrative classification, state-of-the-art approaches have adopted multi-agent architectures. Notably, Caballero et al. deployed a GPT-4-based multi-agent system comprising a Signal Builder Agent and a Classification Agent, which successfully refined narrative signals and achieved highly competitive results [</w:t>
      </w:r>
      <w:r w:rsidR="2F424C29">
        <w:t>13</w:t>
      </w:r>
      <w:r>
        <w:t>].</w:t>
      </w:r>
    </w:p>
    <w:p w:rsidR="507765DA" w:rsidRDefault="7503AE78" w:rsidP="008F4721">
      <w:pPr>
        <w:spacing w:line="240" w:lineRule="auto"/>
      </w:pPr>
      <w:r>
        <w:t>While multi-agent LLM systems effectively reduce the reliance on annotated datasets, they introduce significant computational overhead, latency, and architectural complexity. The recent emergence of next-generation "Reasoning Models"</w:t>
      </w:r>
      <w:r w:rsidR="45EEB8ED">
        <w:t xml:space="preserve"> (also known as Reasoning Language Models or RLMs)</w:t>
      </w:r>
      <w:r>
        <w:t>, which operate by simulating slower, deliberate "System 2" cognitive processes [</w:t>
      </w:r>
      <w:r w:rsidR="3B01A7F6">
        <w:t>14</w:t>
      </w:r>
      <w:r>
        <w:t>] through adjustable internal computational budgets [</w:t>
      </w:r>
      <w:r w:rsidR="3DB97ECE">
        <w:t>15</w:t>
      </w:r>
      <w:r>
        <w:t>], offers a promising alternative. These models are designed to perform stepwise analysis natively, theoretically bypassing the need for external multi-agent signal enhancement [</w:t>
      </w:r>
      <w:r w:rsidR="60D23BE0">
        <w:t>14</w:t>
      </w:r>
      <w:r>
        <w:t xml:space="preserve">]. </w:t>
      </w:r>
    </w:p>
    <w:p w:rsidR="507765DA" w:rsidRDefault="3445F1B6" w:rsidP="008F4721">
      <w:pPr>
        <w:spacing w:line="240" w:lineRule="auto"/>
      </w:pPr>
      <w:r>
        <w:t xml:space="preserve">However, the optimal prompt engineering techniques for these advanced architectures are increasingly subject to debate. Historically, Explicit Chain-of-Thought (CoT) prompting has been </w:t>
      </w:r>
      <w:r w:rsidR="5751DAA2">
        <w:t xml:space="preserve">almost </w:t>
      </w:r>
      <w:r>
        <w:t>universally prescribed to improve LLM accuracy</w:t>
      </w:r>
      <w:r w:rsidR="4687CB80">
        <w:t xml:space="preserve"> for complex tasks</w:t>
      </w:r>
      <w:r>
        <w:t>. Yet, recent cognitive-inspired studies reveal that Explicit CoT can actively reduce performance on tasks heavily reliant on implicit pattern recognition or exception handling [</w:t>
      </w:r>
      <w:r w:rsidR="35112909">
        <w:t>16</w:t>
      </w:r>
      <w:r>
        <w:t>]. Furthermore, empirical evaluations of modern Reasoning Models (such as the o1 family) have identified an "overthinking" phenomenon, where applying excessive reasoning budgets to certain problems yields diminishing returns or degrades performance [</w:t>
      </w:r>
      <w:r w:rsidR="67C17AAA">
        <w:t>17</w:t>
      </w:r>
      <w:r>
        <w:t>], while also incurring severe computational costs [</w:t>
      </w:r>
      <w:r w:rsidR="6D74CAE0">
        <w:t>18</w:t>
      </w:r>
      <w:r>
        <w:t>].</w:t>
      </w:r>
    </w:p>
    <w:p w:rsidR="507765DA" w:rsidRDefault="5EB3BAAF" w:rsidP="008F4721">
      <w:pPr>
        <w:spacing w:line="240" w:lineRule="auto"/>
      </w:pPr>
      <w:r>
        <w:t>Despite these emerging findings, how these phenomena manifest within the highly nuanced domain of strategic narrative classification remains un</w:t>
      </w:r>
      <w:r w:rsidR="07B79B77">
        <w:t>der</w:t>
      </w:r>
      <w:r>
        <w:t xml:space="preserve">explored. It is critical to determine whether enforcing Explicit CoT instructions acts as a necessary cognitive </w:t>
      </w:r>
      <w:r w:rsidR="257E84A9">
        <w:t xml:space="preserve">scaffold </w:t>
      </w:r>
      <w:r>
        <w:t>for geopolitical analysis, or if it actively interferes with the optimized, latent reasoning pathways of advanced models. This study addresses this gap by empirically evaluating the interference effect of Explicit CoT and internal reasoning budgets on classification accuracy, seeking to identify the most efficient and precise configuration for large-scale strategic narrative detection.</w:t>
      </w:r>
    </w:p>
    <w:p w:rsidR="73138D69" w:rsidRDefault="6E342676" w:rsidP="00C31A14">
      <w:pPr>
        <w:pStyle w:val="1"/>
        <w:ind w:firstLine="0"/>
      </w:pPr>
      <w:r>
        <w:lastRenderedPageBreak/>
        <w:t>3. RESEARCH AIM AND OBJECTIVES</w:t>
      </w:r>
    </w:p>
    <w:p w:rsidR="0F384E2C" w:rsidRDefault="102317F2" w:rsidP="008F4721">
      <w:pPr>
        <w:spacing w:line="240" w:lineRule="auto"/>
      </w:pPr>
      <w:r>
        <w:t>Building upon the recent review of AI-driven propaganda detection [</w:t>
      </w:r>
      <w:r w:rsidR="0F329016">
        <w:t>12</w:t>
      </w:r>
      <w:r>
        <w:t>], this study seeks to evolve the current empirical understanding of next-generation Reasoning Models by evaluating their efficacy in the multiclass classification of strategic narratives. Specifically, the research investigates the interplay between internal reasoning budgets and Explicit Chain-of-Thought (CoT) prompting. By isolating these variables, the study intends to uncover how modern AI architectures process complex geopolitical nuances and identify potential interference effects caused by traditional prompt engineering techniques.</w:t>
      </w:r>
    </w:p>
    <w:p w:rsidR="7B54F13A" w:rsidRDefault="7B54F13A" w:rsidP="008F4721">
      <w:pPr>
        <w:spacing w:line="240" w:lineRule="auto"/>
      </w:pPr>
      <w:r>
        <w:t>To achieve this aim, the research outlines the following specific objectives:</w:t>
      </w:r>
    </w:p>
    <w:p w:rsidR="7B54F13A" w:rsidRDefault="644661A7" w:rsidP="008F4721">
      <w:pPr>
        <w:spacing w:line="240" w:lineRule="auto"/>
      </w:pPr>
      <w:r w:rsidRPr="125ECA7E">
        <w:rPr>
          <w:b/>
          <w:bCs/>
        </w:rPr>
        <w:t>Performance Benchmarking:</w:t>
      </w:r>
      <w:r>
        <w:t xml:space="preserve"> To assess the baseline classification accuracy of single-prompt, few-shot configurations across a diverse spectrum of AI models, comparing their capability to map text to predefined strategic narratives against established </w:t>
      </w:r>
      <w:r w:rsidR="4F334756">
        <w:t xml:space="preserve">supervised and </w:t>
      </w:r>
      <w:r>
        <w:t>multi-agent baseline systems [</w:t>
      </w:r>
      <w:r w:rsidR="63837387">
        <w:t>7</w:t>
      </w:r>
      <w:r>
        <w:t>]</w:t>
      </w:r>
      <w:r w:rsidR="142924CA">
        <w:t>, [</w:t>
      </w:r>
      <w:r w:rsidR="3327FDF9">
        <w:t>13</w:t>
      </w:r>
      <w:r w:rsidR="142924CA">
        <w:t>]</w:t>
      </w:r>
      <w:r>
        <w:t xml:space="preserve">. </w:t>
      </w:r>
    </w:p>
    <w:p w:rsidR="7B54F13A" w:rsidRDefault="7B54F13A" w:rsidP="008F4721">
      <w:pPr>
        <w:spacing w:line="240" w:lineRule="auto"/>
      </w:pPr>
      <w:r w:rsidRPr="507765DA">
        <w:rPr>
          <w:b/>
          <w:bCs/>
        </w:rPr>
        <w:t>Analysis of Reasoning Budgets:</w:t>
      </w:r>
      <w:r>
        <w:t xml:space="preserve"> To examine the impact of internal reasoning budgets across different model architectures, determining whether the allocation of m</w:t>
      </w:r>
      <w:r w:rsidR="63919F11">
        <w:t>ore</w:t>
      </w:r>
      <w:r>
        <w:t xml:space="preserve"> computational resources universally improves classification accuracy.</w:t>
      </w:r>
    </w:p>
    <w:p w:rsidR="013AA817" w:rsidRDefault="013AA817" w:rsidP="008F4721">
      <w:pPr>
        <w:spacing w:line="240" w:lineRule="auto"/>
      </w:pPr>
      <w:r w:rsidRPr="507765DA">
        <w:rPr>
          <w:b/>
          <w:bCs/>
        </w:rPr>
        <w:t>Evaluation of the Interference Effect:</w:t>
      </w:r>
      <w:r>
        <w:t xml:space="preserve"> To investigate how enforcing Explicit CoT instructions (requiring step-by-step reasoning articulation) impacts classification accuracy and performance across different model architectures</w:t>
      </w:r>
      <w:r w:rsidR="7B7F5A29">
        <w:t>.</w:t>
      </w:r>
    </w:p>
    <w:p w:rsidR="7B54F13A" w:rsidRDefault="07D8489B" w:rsidP="008F4721">
      <w:pPr>
        <w:spacing w:line="240" w:lineRule="auto"/>
      </w:pPr>
      <w:r w:rsidRPr="0ED63541">
        <w:rPr>
          <w:b/>
          <w:bCs/>
        </w:rPr>
        <w:t>Economic and Operational Assessment:</w:t>
      </w:r>
      <w:r>
        <w:t xml:space="preserve"> To evaluate the real-world deployment viability of these models for large-scale, high-velocity information monitoring by measuring their economic efficiency (Strict </w:t>
      </w:r>
      <w:r w:rsidRPr="0ED63541">
        <w:rPr>
          <w:i/>
          <w:iCs/>
        </w:rPr>
        <w:t>F</w:t>
      </w:r>
      <w:r w:rsidRPr="0ED63541">
        <w:rPr>
          <w:vertAlign w:val="subscript"/>
        </w:rPr>
        <w:t>1</w:t>
      </w:r>
      <w:r>
        <w:t xml:space="preserve"> per USD) and operational latency (processing speed per tweet).</w:t>
      </w:r>
    </w:p>
    <w:p w:rsidR="73138D69" w:rsidRDefault="668A328A" w:rsidP="00C31A14">
      <w:pPr>
        <w:pStyle w:val="1"/>
        <w:spacing w:before="120"/>
        <w:ind w:firstLine="0"/>
      </w:pPr>
      <w:r>
        <w:t xml:space="preserve">4. </w:t>
      </w:r>
      <w:r w:rsidR="4507B246">
        <w:t>METHODOLOGY</w:t>
      </w:r>
    </w:p>
    <w:p w:rsidR="03623FA5" w:rsidRDefault="03623FA5" w:rsidP="00C31A14">
      <w:pPr>
        <w:pStyle w:val="2"/>
        <w:spacing w:before="120" w:line="240" w:lineRule="auto"/>
      </w:pPr>
      <w:r>
        <w:t>4.1</w:t>
      </w:r>
      <w:r w:rsidR="00D14632" w:rsidRPr="002366C9">
        <w:t>.</w:t>
      </w:r>
      <w:r>
        <w:t xml:space="preserve"> Dataset and Task Definition</w:t>
      </w:r>
    </w:p>
    <w:p w:rsidR="03623FA5" w:rsidRDefault="2C615B7E" w:rsidP="008F4721">
      <w:pPr>
        <w:spacing w:line="240" w:lineRule="auto"/>
        <w:rPr>
          <w:rStyle w:val="2columns0"/>
        </w:rPr>
      </w:pPr>
      <w:r>
        <w:t>The research utilized the official English dataset from the DIPROMATS 2024 shared task (Task 2) [</w:t>
      </w:r>
      <w:r w:rsidR="7ECFA193">
        <w:t>19</w:t>
      </w:r>
      <w:r>
        <w:t xml:space="preserve">]. The dataset consists </w:t>
      </w:r>
      <w:r w:rsidRPr="003945B0">
        <w:t>of</w:t>
      </w:r>
      <w:r w:rsidR="00697EB9" w:rsidRPr="003945B0">
        <w:t xml:space="preserve"> 800</w:t>
      </w:r>
      <w:r w:rsidRPr="003945B0">
        <w:t xml:space="preserve"> tweets</w:t>
      </w:r>
      <w:r>
        <w:t xml:space="preserve"> published by diplomatic authorities representing four major international actors: China, Russia, the European Union, and the United States [</w:t>
      </w:r>
      <w:r w:rsidR="6F1586E8">
        <w:t>19</w:t>
      </w:r>
      <w:r>
        <w:t>].</w:t>
      </w:r>
    </w:p>
    <w:p w:rsidR="03623FA5" w:rsidRDefault="2C615B7E" w:rsidP="008F4721">
      <w:pPr>
        <w:spacing w:line="240" w:lineRule="auto"/>
      </w:pPr>
      <w:r>
        <w:t>The primary objective is a multiclass, multilabel classification task. Each evaluated tweet must be categorized into one or more of 24 predefined strategic narratives (six specific narratives assigned to each of the four actors) [</w:t>
      </w:r>
      <w:r w:rsidR="341D9AD4">
        <w:t>20</w:t>
      </w:r>
      <w:r>
        <w:t xml:space="preserve">]. Because a single text can promote multiple concepts </w:t>
      </w:r>
      <w:r>
        <w:lastRenderedPageBreak/>
        <w:t>simultaneously, or none at all, the classification system must be capable of returning multiple labels or an empty set for each input.</w:t>
      </w:r>
    </w:p>
    <w:p w:rsidR="00A9325A" w:rsidRDefault="00A9325A" w:rsidP="008F4721">
      <w:pPr>
        <w:spacing w:line="240" w:lineRule="auto"/>
      </w:pPr>
      <w:r w:rsidRPr="00C31A14">
        <w:t xml:space="preserve">To illustrate the classification challenge, consider the following official example provided by the organizers: </w:t>
      </w:r>
      <w:r w:rsidR="00D14632">
        <w:t>“</w:t>
      </w:r>
      <w:r w:rsidRPr="00C31A14">
        <w:t>We consider the situation with the rights of the #Russian-speaking population in #Latvia and #Estonia to be discriminatory. Statelessness is a shameful social phenomenon mainly applied to Russian-speaking residents, depriving them of basic democratic rights.</w:t>
      </w:r>
      <w:r w:rsidR="00D14632">
        <w:t>”</w:t>
      </w:r>
      <w:r w:rsidRPr="00C31A14">
        <w:t xml:space="preserve"> An accurate classification system must process this geopolitical framing and correctly output the corresponding narrative ID, in this case, [</w:t>
      </w:r>
      <w:r w:rsidR="002366C9">
        <w:t>“</w:t>
      </w:r>
      <w:r w:rsidRPr="00C31A14">
        <w:t>RU1</w:t>
      </w:r>
      <w:r w:rsidR="002366C9">
        <w:t>”</w:t>
      </w:r>
      <w:r w:rsidRPr="00C31A14">
        <w:t>], which corresponds to the strategic narrative depicting the West and its allies as immoral and hostile actors [20].</w:t>
      </w:r>
    </w:p>
    <w:p w:rsidR="03623FA5" w:rsidRDefault="03623FA5" w:rsidP="00C31A14">
      <w:pPr>
        <w:pStyle w:val="2"/>
        <w:spacing w:before="120" w:line="240" w:lineRule="auto"/>
      </w:pPr>
      <w:r w:rsidRPr="518DAB2D">
        <w:t>4.2. Experimental Setup and Model Selection</w:t>
      </w:r>
    </w:p>
    <w:p w:rsidR="03623FA5" w:rsidRDefault="33368251" w:rsidP="008F4721">
      <w:pPr>
        <w:spacing w:line="240" w:lineRule="auto"/>
      </w:pPr>
      <w:r w:rsidRPr="3A496D98">
        <w:t>To comprehensively evaluate modern AI capabilities on this task, the study conducted a total of 19</w:t>
      </w:r>
      <w:r w:rsidR="3594E4D6" w:rsidRPr="3A496D98">
        <w:t>5</w:t>
      </w:r>
      <w:r w:rsidRPr="3A496D98">
        <w:t xml:space="preserve"> experimental runs across 1</w:t>
      </w:r>
      <w:r w:rsidR="7E9113A1" w:rsidRPr="3A496D98">
        <w:t>1</w:t>
      </w:r>
      <w:r w:rsidRPr="3A496D98">
        <w:t xml:space="preserve"> distinct models. The selection included 5 models from Google and </w:t>
      </w:r>
      <w:r w:rsidR="2C5DAE36" w:rsidRPr="3A496D98">
        <w:t>6</w:t>
      </w:r>
      <w:r w:rsidRPr="3A496D98">
        <w:t xml:space="preserve"> from OpenAI, ranging from lightweight, highly compressed versions to flagship Reasoning Models. </w:t>
      </w:r>
      <w:r w:rsidR="6E8BC903" w:rsidRPr="3A496D98">
        <w:rPr>
          <w:color w:val="000000" w:themeColor="text1"/>
        </w:rPr>
        <w:t>In total, 6</w:t>
      </w:r>
      <w:r w:rsidR="605EE667" w:rsidRPr="3A496D98">
        <w:rPr>
          <w:color w:val="000000" w:themeColor="text1"/>
        </w:rPr>
        <w:t>1</w:t>
      </w:r>
      <w:r w:rsidR="6E8BC903" w:rsidRPr="3A496D98">
        <w:rPr>
          <w:color w:val="000000" w:themeColor="text1"/>
        </w:rPr>
        <w:t xml:space="preserve"> unique configurations were tested to isolate the factors that contribute most significantly to classification accuracy. To assess baseline, out-of-the-box model capabilities, all API calls were executed using the providers' default temperature and top-p settings.</w:t>
      </w:r>
    </w:p>
    <w:p w:rsidR="03623FA5" w:rsidRDefault="03623FA5" w:rsidP="008F4721">
      <w:pPr>
        <w:spacing w:line="240" w:lineRule="auto"/>
      </w:pPr>
      <w:r w:rsidRPr="518DAB2D">
        <w:t>Unlike previous approaches that utilized complex multi-agent architectures, this study adopted a highly optimized single-prompt methodology. The goal was to determine if advanced Reasoning Models could accurately map text to complex narratives using only contextual instructions and an efficient few-shot design.</w:t>
      </w:r>
    </w:p>
    <w:p w:rsidR="03623FA5" w:rsidRDefault="03623FA5" w:rsidP="00C31A14">
      <w:pPr>
        <w:pStyle w:val="2"/>
        <w:spacing w:before="120" w:line="242" w:lineRule="auto"/>
        <w:jc w:val="both"/>
      </w:pPr>
      <w:r w:rsidRPr="518DAB2D">
        <w:t>4.3. Prompt Engineering and Few-Shot Design</w:t>
      </w:r>
    </w:p>
    <w:p w:rsidR="3C04509A" w:rsidRDefault="3C04509A" w:rsidP="00C31A14">
      <w:pPr>
        <w:spacing w:line="242" w:lineRule="auto"/>
        <w:rPr>
          <w:color w:val="000000" w:themeColor="text1"/>
        </w:rPr>
      </w:pPr>
      <w:r w:rsidRPr="518DAB2D">
        <w:t>The prompt engineering is focused on maximizing evaluation accuracy while minimizing the token budgets. The prompt structure is defined by four core components:</w:t>
      </w:r>
    </w:p>
    <w:p w:rsidR="3C04509A" w:rsidRDefault="56EF6FE9" w:rsidP="00C31A14">
      <w:pPr>
        <w:spacing w:line="242" w:lineRule="auto"/>
      </w:pPr>
      <w:r w:rsidRPr="0ED63541">
        <w:rPr>
          <w:b/>
          <w:bCs/>
        </w:rPr>
        <w:t>Persona Initialization:</w:t>
      </w:r>
      <w:r w:rsidRPr="0ED63541">
        <w:t xml:space="preserve"> </w:t>
      </w:r>
      <w:r w:rsidR="279AD5E8" w:rsidRPr="0ED63541">
        <w:rPr>
          <w:color w:val="000000" w:themeColor="text1"/>
        </w:rPr>
        <w:t xml:space="preserve">The architecture employs an optimized, two-tiered persona initialization. First, a concise system-level instruction assigns the core operational role, establishing the model as an </w:t>
      </w:r>
      <w:r w:rsidR="00C31A14">
        <w:rPr>
          <w:i/>
          <w:iCs/>
          <w:color w:val="000000" w:themeColor="text1"/>
        </w:rPr>
        <w:t>“</w:t>
      </w:r>
      <w:r w:rsidR="279AD5E8" w:rsidRPr="0ED63541">
        <w:rPr>
          <w:i/>
          <w:iCs/>
          <w:color w:val="000000" w:themeColor="text1"/>
        </w:rPr>
        <w:t>experienced international expert in detecting propaganda and strategic narratives</w:t>
      </w:r>
      <w:r w:rsidR="00C31A14">
        <w:rPr>
          <w:i/>
          <w:iCs/>
          <w:color w:val="000000" w:themeColor="text1"/>
        </w:rPr>
        <w:t>”</w:t>
      </w:r>
      <w:r w:rsidR="279AD5E8" w:rsidRPr="0ED63541">
        <w:rPr>
          <w:i/>
          <w:iCs/>
          <w:color w:val="000000" w:themeColor="text1"/>
        </w:rPr>
        <w:t>.</w:t>
      </w:r>
      <w:r w:rsidR="279AD5E8" w:rsidRPr="0ED63541">
        <w:rPr>
          <w:color w:val="000000" w:themeColor="text1"/>
        </w:rPr>
        <w:t xml:space="preserve"> Second, the user-level prompt immediately reinforces this framing by initiating the task with the phrase, </w:t>
      </w:r>
      <w:r w:rsidR="00C31A14">
        <w:rPr>
          <w:i/>
          <w:iCs/>
          <w:color w:val="000000" w:themeColor="text1"/>
        </w:rPr>
        <w:t>“</w:t>
      </w:r>
      <w:r w:rsidR="279AD5E8" w:rsidRPr="0ED63541">
        <w:rPr>
          <w:i/>
          <w:iCs/>
          <w:color w:val="000000" w:themeColor="text1"/>
        </w:rPr>
        <w:t>Greetings officer! Today your task is ...</w:t>
      </w:r>
      <w:r w:rsidR="00C31A14">
        <w:rPr>
          <w:i/>
          <w:iCs/>
          <w:color w:val="000000" w:themeColor="text1"/>
        </w:rPr>
        <w:t>”</w:t>
      </w:r>
      <w:r w:rsidR="279AD5E8" w:rsidRPr="0ED63541">
        <w:rPr>
          <w:color w:val="000000" w:themeColor="text1"/>
        </w:rPr>
        <w:t xml:space="preserve"> This direct tonal framing forces the model </w:t>
      </w:r>
      <w:r w:rsidR="279AD5E8" w:rsidRPr="0ED63541">
        <w:rPr>
          <w:color w:val="000000" w:themeColor="text1"/>
        </w:rPr>
        <w:lastRenderedPageBreak/>
        <w:t>into a rigorous, security-oriented analytical mindset without relying on bloated, token-heavy context blocks.</w:t>
      </w:r>
    </w:p>
    <w:p w:rsidR="3C04509A" w:rsidRDefault="3C04509A" w:rsidP="00C31A14">
      <w:pPr>
        <w:spacing w:line="242" w:lineRule="auto"/>
      </w:pPr>
      <w:r w:rsidRPr="518DAB2D">
        <w:rPr>
          <w:b/>
          <w:bCs/>
        </w:rPr>
        <w:t>Structured Input Context:</w:t>
      </w:r>
      <w:r w:rsidRPr="518DAB2D">
        <w:t xml:space="preserve"> To clearly delineate task boundaries and prevent context blending, the primary input variables are strictly compartmentalized using explicit XML tags (e.g., </w:t>
      </w:r>
      <w:r w:rsidRPr="518DAB2D">
        <w:rPr>
          <w:i/>
          <w:iCs/>
        </w:rPr>
        <w:t>&lt;tweet_to_analyze&gt;</w:t>
      </w:r>
      <w:r w:rsidR="482EAA35" w:rsidRPr="518DAB2D">
        <w:t>,</w:t>
      </w:r>
      <w:r w:rsidRPr="518DAB2D">
        <w:t xml:space="preserve"> </w:t>
      </w:r>
      <w:r w:rsidRPr="518DAB2D">
        <w:rPr>
          <w:i/>
          <w:iCs/>
        </w:rPr>
        <w:t>&lt;narratives_list&gt;</w:t>
      </w:r>
      <w:r w:rsidR="416EAA6F" w:rsidRPr="518DAB2D">
        <w:t xml:space="preserve"> and </w:t>
      </w:r>
      <w:r w:rsidR="416EAA6F" w:rsidRPr="518DAB2D">
        <w:rPr>
          <w:i/>
          <w:iCs/>
        </w:rPr>
        <w:t>&lt;output_format_instructions&gt;</w:t>
      </w:r>
      <w:r w:rsidRPr="518DAB2D">
        <w:t xml:space="preserve">). This structural clarity ensures the model can easily distinguish the target social media text from the provided </w:t>
      </w:r>
      <w:r w:rsidR="3E0648AE" w:rsidRPr="518DAB2D">
        <w:t>classific</w:t>
      </w:r>
      <w:r w:rsidRPr="518DAB2D">
        <w:t>ation guidelines.</w:t>
      </w:r>
    </w:p>
    <w:p w:rsidR="3C04509A" w:rsidRDefault="3C04509A" w:rsidP="00C31A14">
      <w:pPr>
        <w:spacing w:line="242" w:lineRule="auto"/>
      </w:pPr>
      <w:r w:rsidRPr="518DAB2D">
        <w:rPr>
          <w:b/>
          <w:bCs/>
        </w:rPr>
        <w:t>Embedded Few-Shot Context:</w:t>
      </w:r>
      <w:r w:rsidRPr="518DAB2D">
        <w:t xml:space="preserve"> Instead of utilizing a separate, traditional "few-shot" block, the context is embedded directly into the narrative definitions. Each narrative is provided with an </w:t>
      </w:r>
      <w:r w:rsidRPr="518DAB2D">
        <w:rPr>
          <w:i/>
          <w:iCs/>
        </w:rPr>
        <w:t>&lt;id&gt;</w:t>
      </w:r>
      <w:r w:rsidRPr="518DAB2D">
        <w:t xml:space="preserve">, </w:t>
      </w:r>
      <w:r w:rsidRPr="518DAB2D">
        <w:rPr>
          <w:i/>
          <w:iCs/>
        </w:rPr>
        <w:t>&lt;title&gt;</w:t>
      </w:r>
      <w:r w:rsidRPr="518DAB2D">
        <w:t xml:space="preserve">, </w:t>
      </w:r>
      <w:r w:rsidRPr="518DAB2D">
        <w:rPr>
          <w:i/>
          <w:iCs/>
        </w:rPr>
        <w:t>&lt;description&gt;</w:t>
      </w:r>
      <w:r w:rsidRPr="518DAB2D">
        <w:t xml:space="preserve">, and a targeted </w:t>
      </w:r>
      <w:r w:rsidRPr="518DAB2D">
        <w:rPr>
          <w:i/>
          <w:iCs/>
        </w:rPr>
        <w:t>&lt;example&gt;</w:t>
      </w:r>
      <w:r w:rsidRPr="518DAB2D">
        <w:t>. This approach drastically reduces token usage while maintaining high instructional efficiency.</w:t>
      </w:r>
    </w:p>
    <w:p w:rsidR="3C04509A" w:rsidRDefault="3C04509A" w:rsidP="00C31A14">
      <w:pPr>
        <w:spacing w:line="242" w:lineRule="auto"/>
      </w:pPr>
      <w:r w:rsidRPr="518DAB2D">
        <w:rPr>
          <w:b/>
          <w:bCs/>
        </w:rPr>
        <w:t>Structured Output:</w:t>
      </w:r>
      <w:r w:rsidRPr="518DAB2D">
        <w:t xml:space="preserve"> The absolute requirement for the model to return only a valid JSON object is critical for the automated extraction and evaluation pipeline.</w:t>
      </w:r>
    </w:p>
    <w:p w:rsidR="702B570E" w:rsidRDefault="7DA0FA04" w:rsidP="00C31A14">
      <w:pPr>
        <w:pStyle w:val="2"/>
        <w:spacing w:before="120" w:line="242" w:lineRule="auto"/>
      </w:pPr>
      <w:r w:rsidRPr="3C7ED319">
        <w:t>4.4. Variables Evaluated: Reasoning Budgets and Explicit C</w:t>
      </w:r>
      <w:r w:rsidR="27AD5DEC" w:rsidRPr="3C7ED319">
        <w:t>hain-</w:t>
      </w:r>
      <w:r w:rsidRPr="3C7ED319">
        <w:t>o</w:t>
      </w:r>
      <w:r w:rsidR="18308742" w:rsidRPr="3C7ED319">
        <w:t>f-</w:t>
      </w:r>
      <w:r w:rsidRPr="3C7ED319">
        <w:t>T</w:t>
      </w:r>
      <w:r w:rsidR="24254DB2" w:rsidRPr="3C7ED319">
        <w:t>hought</w:t>
      </w:r>
    </w:p>
    <w:p w:rsidR="702B570E" w:rsidRDefault="6686FD02" w:rsidP="00C31A14">
      <w:pPr>
        <w:spacing w:line="242" w:lineRule="auto"/>
      </w:pPr>
      <w:r w:rsidRPr="6D376FBD">
        <w:t xml:space="preserve">To understand how different AI architectures process complex classification tasks, the experimental framework isolated and </w:t>
      </w:r>
      <w:r w:rsidR="1C8E13B0" w:rsidRPr="6D376FBD">
        <w:t>controlled</w:t>
      </w:r>
      <w:r w:rsidRPr="6D376FBD">
        <w:t xml:space="preserve"> two specific variables:</w:t>
      </w:r>
    </w:p>
    <w:p w:rsidR="702B570E" w:rsidRDefault="3FA3D5F2" w:rsidP="00C31A14">
      <w:pPr>
        <w:spacing w:line="242" w:lineRule="auto"/>
      </w:pPr>
      <w:r w:rsidRPr="6D376FBD">
        <w:rPr>
          <w:b/>
          <w:bCs/>
        </w:rPr>
        <w:t>1.</w:t>
      </w:r>
      <w:r w:rsidR="00C31A14">
        <w:rPr>
          <w:b/>
          <w:bCs/>
        </w:rPr>
        <w:t> </w:t>
      </w:r>
      <w:r w:rsidRPr="6D376FBD">
        <w:rPr>
          <w:b/>
          <w:bCs/>
        </w:rPr>
        <w:t>Internal Reasoning Budgets:</w:t>
      </w:r>
      <w:r w:rsidRPr="6D376FBD">
        <w:t xml:space="preserve"> </w:t>
      </w:r>
      <w:r w:rsidR="289413B2" w:rsidRPr="6D376FBD">
        <w:t>For models that support adjustable internal computing resources, this study adopts the unified term "reasoning budget." This standardizes the terminology across providers, corresponding to what Google designates as a "thinking budget" [</w:t>
      </w:r>
      <w:r w:rsidR="074CE20B" w:rsidRPr="6D376FBD">
        <w:t>21</w:t>
      </w:r>
      <w:r w:rsidR="289413B2" w:rsidRPr="6D376FBD">
        <w:t>] and what OpenAI defines as "reasoning effort" [</w:t>
      </w:r>
      <w:r w:rsidR="67CBED4D" w:rsidRPr="6D376FBD">
        <w:t>22</w:t>
      </w:r>
      <w:r w:rsidR="289413B2" w:rsidRPr="6D376FBD">
        <w:t>]. The allocated budget was varied across tested configurations, ranging from being completely disabled ("</w:t>
      </w:r>
      <w:r w:rsidR="4789151C" w:rsidRPr="6D376FBD">
        <w:t>N</w:t>
      </w:r>
      <w:r w:rsidR="289413B2" w:rsidRPr="6D376FBD">
        <w:t>one") for certain models up to the maximum allowable capacities. This approach evaluated whether granting a Reasoning Model more time to internally process the embedded few-shot examples improved classification accuracy.</w:t>
      </w:r>
    </w:p>
    <w:p w:rsidR="702B570E" w:rsidRDefault="6686FD02" w:rsidP="00C31A14">
      <w:pPr>
        <w:spacing w:line="242" w:lineRule="auto"/>
        <w:rPr>
          <w:color w:val="000000" w:themeColor="text1"/>
        </w:rPr>
      </w:pPr>
      <w:r w:rsidRPr="6D376FBD">
        <w:rPr>
          <w:b/>
          <w:bCs/>
        </w:rPr>
        <w:t>2.</w:t>
      </w:r>
      <w:r w:rsidR="00C31A14">
        <w:rPr>
          <w:b/>
          <w:bCs/>
        </w:rPr>
        <w:t> </w:t>
      </w:r>
      <w:r w:rsidRPr="6D376FBD">
        <w:rPr>
          <w:b/>
          <w:bCs/>
        </w:rPr>
        <w:t>Explicit Chain-of-Thought (CoT) Instructions:</w:t>
      </w:r>
      <w:r w:rsidRPr="6D376FBD">
        <w:t xml:space="preserve"> The study </w:t>
      </w:r>
      <w:r w:rsidR="664613D5" w:rsidRPr="6D376FBD">
        <w:t>adjusted</w:t>
      </w:r>
      <w:r w:rsidRPr="6D376FBD">
        <w:t xml:space="preserve"> the strictness of the requested output format within the XML tags to observe how forcing a model to </w:t>
      </w:r>
      <w:r w:rsidR="00D14632">
        <w:t>“</w:t>
      </w:r>
      <w:r w:rsidRPr="6D376FBD">
        <w:t>think out loud</w:t>
      </w:r>
      <w:r w:rsidR="00D14632">
        <w:t>”</w:t>
      </w:r>
      <w:r w:rsidRPr="6D376FBD">
        <w:t xml:space="preserve"> affected its final decision. Three levels of Explicit CoT were defined:</w:t>
      </w:r>
    </w:p>
    <w:p w:rsidR="702B570E" w:rsidRDefault="39A2DB20" w:rsidP="00C31A14">
      <w:pPr>
        <w:spacing w:line="242" w:lineRule="auto"/>
        <w:rPr>
          <w:color w:val="000000" w:themeColor="text1"/>
        </w:rPr>
      </w:pPr>
      <w:r w:rsidRPr="4225A454">
        <w:rPr>
          <w:b/>
          <w:bCs/>
        </w:rPr>
        <w:t>Strong:</w:t>
      </w:r>
      <w:r w:rsidRPr="4225A454">
        <w:t xml:space="preserve"> </w:t>
      </w:r>
      <w:r w:rsidR="54D38F50" w:rsidRPr="4225A454">
        <w:t xml:space="preserve">The JSON output enforced a strict sequential schema requiring a </w:t>
      </w:r>
      <w:r w:rsidR="54D38F50" w:rsidRPr="4225A454">
        <w:rPr>
          <w:i/>
          <w:iCs/>
        </w:rPr>
        <w:t>reasoning</w:t>
      </w:r>
      <w:r w:rsidR="54D38F50" w:rsidRPr="4225A454">
        <w:t xml:space="preserve"> key to be generated before the </w:t>
      </w:r>
      <w:r w:rsidR="54D38F50" w:rsidRPr="4225A454">
        <w:rPr>
          <w:i/>
          <w:iCs/>
        </w:rPr>
        <w:t>narrative_ids</w:t>
      </w:r>
      <w:r w:rsidR="54D38F50" w:rsidRPr="4225A454">
        <w:t xml:space="preserve"> array. The model was instructed to summarize the tweet and evaluate </w:t>
      </w:r>
      <w:r w:rsidR="54D38F50" w:rsidRPr="4225A454">
        <w:lastRenderedPageBreak/>
        <w:t>each narrative step-by-step within this reasoning field. This structural constraint forces the model to articulate its rationale prior to classification.</w:t>
      </w:r>
    </w:p>
    <w:p w:rsidR="702B570E" w:rsidRDefault="702B570E" w:rsidP="00C31A14">
      <w:pPr>
        <w:spacing w:line="242" w:lineRule="auto"/>
        <w:rPr>
          <w:color w:val="000000" w:themeColor="text1"/>
        </w:rPr>
      </w:pPr>
      <w:r w:rsidRPr="518DAB2D">
        <w:rPr>
          <w:b/>
          <w:bCs/>
        </w:rPr>
        <w:t>Light:</w:t>
      </w:r>
      <w:r w:rsidRPr="518DAB2D">
        <w:t xml:space="preserve"> The JSON output required a reasoning field, but only requested a short, free-form explanation alongside the narrative IDs.</w:t>
      </w:r>
    </w:p>
    <w:p w:rsidR="702B570E" w:rsidRDefault="702B570E" w:rsidP="00C31A14">
      <w:pPr>
        <w:spacing w:line="242" w:lineRule="auto"/>
        <w:rPr>
          <w:color w:val="000000" w:themeColor="text1"/>
        </w:rPr>
      </w:pPr>
      <w:r w:rsidRPr="518DAB2D">
        <w:rPr>
          <w:b/>
          <w:bCs/>
        </w:rPr>
        <w:t>None:</w:t>
      </w:r>
      <w:r w:rsidRPr="518DAB2D">
        <w:t xml:space="preserve"> The prompt strictly prohibited any explanatory text. The model was instructed to output only the array of applicable narrative IDs.</w:t>
      </w:r>
    </w:p>
    <w:p w:rsidR="3A1F2DDD" w:rsidRDefault="3A1F2DDD" w:rsidP="00C31A14">
      <w:pPr>
        <w:pStyle w:val="2"/>
        <w:spacing w:before="120" w:line="242" w:lineRule="auto"/>
      </w:pPr>
      <w:r w:rsidRPr="518DAB2D">
        <w:t>4.5. Evaluation Metrics and Verification</w:t>
      </w:r>
    </w:p>
    <w:p w:rsidR="6A231711" w:rsidRDefault="75D0F277" w:rsidP="00C31A14">
      <w:pPr>
        <w:spacing w:line="242" w:lineRule="auto"/>
      </w:pPr>
      <w:r w:rsidRPr="3A496D98">
        <w:t>A critical methodological advantage of utilizing the DIPROMATS 2024 Task 2 dataset is the inherent transparency and reliability of the evaluation process. Because the gold standard test labels are held privately by the organizers, all 19</w:t>
      </w:r>
      <w:r w:rsidR="18D3F68B" w:rsidRPr="3A496D98">
        <w:t>5</w:t>
      </w:r>
      <w:r w:rsidRPr="3A496D98">
        <w:t xml:space="preserve"> experimental runs were evaluated directly through the official online evaluation tool [</w:t>
      </w:r>
      <w:r w:rsidR="24727E83" w:rsidRPr="3A496D98">
        <w:t>2</w:t>
      </w:r>
      <w:r w:rsidRPr="3A496D98">
        <w:t xml:space="preserve">3]. This standardized pipeline ensures that the research results are objectively benchmarked against the exact same criteria as all other participants. </w:t>
      </w:r>
      <w:r w:rsidR="5DA8A444" w:rsidRPr="3A496D98">
        <w:rPr>
          <w:color w:val="000000" w:themeColor="text1"/>
        </w:rPr>
        <w:t>Furthermore, it allows the findings to be independently verified on the public leaderboard, providing transparency and guaranteeing a fair, reliable comparison to established baselines and competing systems.</w:t>
      </w:r>
    </w:p>
    <w:p w:rsidR="3A1F2DDD" w:rsidRDefault="5E310E63" w:rsidP="00C31A14">
      <w:pPr>
        <w:spacing w:line="242" w:lineRule="auto"/>
      </w:pPr>
      <w:r w:rsidRPr="125ECA7E">
        <w:t>The performance of each configuration was measured using two primary metrics provided by the official evaluation system [</w:t>
      </w:r>
      <w:r w:rsidR="3DA4C0A5" w:rsidRPr="125ECA7E">
        <w:t>24</w:t>
      </w:r>
      <w:r w:rsidRPr="125ECA7E">
        <w:t>]:</w:t>
      </w:r>
    </w:p>
    <w:p w:rsidR="3A1F2DDD" w:rsidRDefault="3728E778" w:rsidP="00C31A14">
      <w:pPr>
        <w:spacing w:line="242" w:lineRule="auto"/>
      </w:pPr>
      <w:r w:rsidRPr="0ED63541">
        <w:rPr>
          <w:b/>
          <w:bCs/>
        </w:rPr>
        <w:t xml:space="preserve">Strict </w:t>
      </w:r>
      <w:r w:rsidR="5F4E3BDF" w:rsidRPr="0ED63541">
        <w:rPr>
          <w:b/>
          <w:bCs/>
          <w:i/>
          <w:iCs/>
        </w:rPr>
        <w:t>F</w:t>
      </w:r>
      <w:r w:rsidR="5F4E3BDF" w:rsidRPr="0ED63541">
        <w:rPr>
          <w:b/>
          <w:bCs/>
          <w:vertAlign w:val="subscript"/>
        </w:rPr>
        <w:t>1</w:t>
      </w:r>
      <w:r w:rsidRPr="0ED63541">
        <w:rPr>
          <w:b/>
          <w:bCs/>
        </w:rPr>
        <w:t>:</w:t>
      </w:r>
      <w:r w:rsidRPr="0ED63541">
        <w:t xml:space="preserve"> This metric requires an exact match between the predicted narrative IDs and the primary communicative intention of the tweet (labeled as 'yes' in the gold standard). Partial matches (labeled as 'leaning') are treated as negative cases. This provides a rigorous benchmark for precision, aggressively penalizing models that over-classify.</w:t>
      </w:r>
    </w:p>
    <w:p w:rsidR="3A1F2DDD" w:rsidRDefault="4D9729EC" w:rsidP="00C31A14">
      <w:pPr>
        <w:spacing w:line="242" w:lineRule="auto"/>
      </w:pPr>
      <w:r w:rsidRPr="6D376FBD">
        <w:rPr>
          <w:b/>
          <w:bCs/>
        </w:rPr>
        <w:t xml:space="preserve">Lenient </w:t>
      </w:r>
      <w:r w:rsidRPr="6D376FBD">
        <w:rPr>
          <w:b/>
          <w:bCs/>
          <w:i/>
          <w:iCs/>
        </w:rPr>
        <w:t>F</w:t>
      </w:r>
      <w:r w:rsidRPr="6D376FBD">
        <w:rPr>
          <w:b/>
          <w:bCs/>
          <w:vertAlign w:val="subscript"/>
        </w:rPr>
        <w:t>1</w:t>
      </w:r>
      <w:r w:rsidRPr="6D376FBD">
        <w:rPr>
          <w:b/>
          <w:bCs/>
        </w:rPr>
        <w:t>:</w:t>
      </w:r>
      <w:r w:rsidRPr="6D376FBD">
        <w:t xml:space="preserve"> </w:t>
      </w:r>
      <w:r w:rsidR="18FDB7AA" w:rsidRPr="6D376FBD">
        <w:t>This metric considers both primary (</w:t>
      </w:r>
      <w:r w:rsidR="002366C9">
        <w:t>“</w:t>
      </w:r>
      <w:r w:rsidR="18FDB7AA" w:rsidRPr="6D376FBD">
        <w:t>yes</w:t>
      </w:r>
      <w:r w:rsidR="002366C9">
        <w:t>”</w:t>
      </w:r>
      <w:r w:rsidR="18FDB7AA" w:rsidRPr="6D376FBD">
        <w:t>) and secondary (</w:t>
      </w:r>
      <w:r w:rsidR="002366C9">
        <w:t>“</w:t>
      </w:r>
      <w:r w:rsidR="18FDB7AA" w:rsidRPr="6D376FBD">
        <w:t>leaning</w:t>
      </w:r>
      <w:r w:rsidR="002366C9">
        <w:t>”</w:t>
      </w:r>
      <w:r w:rsidR="18FDB7AA" w:rsidRPr="6D376FBD">
        <w:t>) communicative intentions as positive matches, acting as an upper-bound measure where 'leaning' cases are treated flexibly in the way that best fits the evaluated system's predictions.</w:t>
      </w:r>
      <w:r w:rsidRPr="6D376FBD">
        <w:t xml:space="preserve"> As shown in Table 1</w:t>
      </w:r>
      <w:r w:rsidR="506312DD" w:rsidRPr="6D376FBD">
        <w:t xml:space="preserve"> in </w:t>
      </w:r>
      <w:r w:rsidR="4F3437EC" w:rsidRPr="6D376FBD">
        <w:t>S</w:t>
      </w:r>
      <w:r w:rsidR="506312DD" w:rsidRPr="6D376FBD">
        <w:t>ection 5.1</w:t>
      </w:r>
      <w:r w:rsidR="7F95264D" w:rsidRPr="6D376FBD">
        <w:t>,</w:t>
      </w:r>
      <w:r w:rsidR="506312DD" w:rsidRPr="6D376FBD">
        <w:t xml:space="preserve"> Overall Performance</w:t>
      </w:r>
      <w:r w:rsidRPr="6D376FBD">
        <w:t xml:space="preserve">, the evaluated models achieved significantly higher scores under this metric (reaching up to </w:t>
      </w:r>
      <w:r w:rsidR="5A85F019" w:rsidRPr="6D376FBD">
        <w:t>over</w:t>
      </w:r>
      <w:r w:rsidR="007F9CB3" w:rsidRPr="6D376FBD">
        <w:t xml:space="preserve"> </w:t>
      </w:r>
      <w:r w:rsidRPr="6D376FBD">
        <w:t>0.7</w:t>
      </w:r>
      <w:r w:rsidR="3A94DE5D" w:rsidRPr="6D376FBD">
        <w:t>8</w:t>
      </w:r>
      <w:r w:rsidRPr="6D376FBD">
        <w:t>), illustrating the models' robust capacity to identify broader, underlying strategic alignments even when they are not the central focus of the text.</w:t>
      </w:r>
    </w:p>
    <w:p w:rsidR="025D2C0A" w:rsidRDefault="0DE2D3C1" w:rsidP="00C31A14">
      <w:pPr>
        <w:pStyle w:val="2"/>
        <w:spacing w:before="120" w:line="242" w:lineRule="auto"/>
        <w:jc w:val="both"/>
      </w:pPr>
      <w:r w:rsidRPr="4225A454">
        <w:t>4.6. Economic and Operational Speed Assessment</w:t>
      </w:r>
    </w:p>
    <w:p w:rsidR="6417FC2E" w:rsidRDefault="43F78D2F" w:rsidP="00C31A14">
      <w:pPr>
        <w:spacing w:line="242" w:lineRule="auto"/>
      </w:pPr>
      <w:r w:rsidRPr="0ED63541">
        <w:t xml:space="preserve">To accurately evaluate the real-world deployment viability of these models for large-scale narrative monitoring, the study tracked both financial cost and operational latency. During the </w:t>
      </w:r>
      <w:r w:rsidRPr="0ED63541">
        <w:lastRenderedPageBreak/>
        <w:t>experimental runs, the evaluation script programmatically recorded the response time for each API call to calculate the average processing speed per tweet (</w:t>
      </w:r>
      <w:r w:rsidR="3949EB05" w:rsidRPr="0ED63541">
        <w:rPr>
          <w:i/>
          <w:iCs/>
        </w:rPr>
        <w:t>t</w:t>
      </w:r>
      <w:r w:rsidR="3949EB05" w:rsidRPr="0ED63541">
        <w:rPr>
          <w:vertAlign w:val="subscript"/>
        </w:rPr>
        <w:t>avg</w:t>
      </w:r>
      <w:r w:rsidRPr="0ED63541">
        <w:t>). Concurrently, economic and operational efficiencies were calculated directly within the script utilizing the official API pricing (measured in USD per 10</w:t>
      </w:r>
      <w:r w:rsidRPr="0ED63541">
        <w:rPr>
          <w:vertAlign w:val="superscript"/>
        </w:rPr>
        <w:t>6</w:t>
      </w:r>
      <w:r w:rsidRPr="0ED63541">
        <w:t xml:space="preserve"> tokens).</w:t>
      </w:r>
    </w:p>
    <w:p w:rsidR="6417FC2E" w:rsidRDefault="43F78D2F" w:rsidP="00C31A14">
      <w:pPr>
        <w:spacing w:line="242" w:lineRule="auto"/>
      </w:pPr>
      <w:r w:rsidRPr="0ED63541">
        <w:t xml:space="preserve"> The total token cost per run (</w:t>
      </w:r>
      <w:r w:rsidR="2963F24F" w:rsidRPr="0ED63541">
        <w:rPr>
          <w:i/>
          <w:iCs/>
        </w:rPr>
        <w:t>C</w:t>
      </w:r>
      <w:r w:rsidR="2963F24F" w:rsidRPr="0ED63541">
        <w:rPr>
          <w:vertAlign w:val="subscript"/>
        </w:rPr>
        <w:t>total</w:t>
      </w:r>
      <w:r w:rsidRPr="0ED63541">
        <w:t xml:space="preserve">) accounts for the unique billing structure of Reasoning Models, which treat </w:t>
      </w:r>
      <w:r w:rsidR="00D14632">
        <w:t>“</w:t>
      </w:r>
      <w:r w:rsidRPr="0ED63541">
        <w:t>thinking</w:t>
      </w:r>
      <w:r w:rsidR="00D14632">
        <w:t>”</w:t>
      </w:r>
      <w:r w:rsidRPr="0ED63541">
        <w:t xml:space="preserve"> or </w:t>
      </w:r>
      <w:r w:rsidR="00D14632">
        <w:t>“</w:t>
      </w:r>
      <w:r w:rsidRPr="0ED63541">
        <w:t>reasoning</w:t>
      </w:r>
      <w:r w:rsidR="00D14632">
        <w:t>”</w:t>
      </w:r>
      <w:r w:rsidRPr="0ED63541">
        <w:t xml:space="preserve"> tokens identically to standard output tokens:</w:t>
      </w:r>
    </w:p>
    <w:p w:rsidR="6417FC2E" w:rsidRDefault="0044522D" w:rsidP="00C31A14">
      <w:pPr>
        <w:spacing w:before="120" w:after="120" w:line="242" w:lineRule="auto"/>
        <w:ind w:firstLine="0"/>
        <w:jc w:val="center"/>
      </w:pPr>
      <m:oMath>
        <m:sSub>
          <m:sSubPr>
            <m:ctrlPr>
              <w:rPr>
                <w:rFonts w:ascii="Cambria Math" w:hAnsi="Cambria Math"/>
              </w:rPr>
            </m:ctrlPr>
          </m:sSubPr>
          <m:e>
            <m:r>
              <w:rPr>
                <w:rFonts w:ascii="Cambria Math" w:hAnsi="Cambria Math"/>
              </w:rPr>
              <m:t>C</m:t>
            </m:r>
          </m:e>
          <m:sub>
            <m:r>
              <m:rPr>
                <m:sty m:val="p"/>
              </m:rPr>
              <w:rPr>
                <w:rFonts w:ascii="Cambria Math" w:hAnsi="Cambria Math"/>
              </w:rPr>
              <m:t>total</m:t>
            </m:r>
            <m:r>
              <w:rPr>
                <w:rFonts w:ascii="Cambria Math" w:hAnsi="Cambria Math"/>
              </w:rPr>
              <m:t>​</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rPr>
                      <m:t>input</m:t>
                    </m:r>
                  </m:sub>
                </m:sSub>
              </m:num>
              <m:den>
                <m:sSup>
                  <m:sSupPr>
                    <m:ctrlPr>
                      <w:rPr>
                        <w:rFonts w:ascii="Cambria Math" w:hAnsi="Cambria Math"/>
                      </w:rPr>
                    </m:ctrlPr>
                  </m:sSupPr>
                  <m:e>
                    <m:r>
                      <w:rPr>
                        <w:rFonts w:ascii="Cambria Math" w:hAnsi="Cambria Math"/>
                      </w:rPr>
                      <m:t>10</m:t>
                    </m:r>
                  </m:e>
                  <m:sup>
                    <m:r>
                      <w:rPr>
                        <w:rFonts w:ascii="Cambria Math" w:hAnsi="Cambria Math"/>
                      </w:rPr>
                      <m:t>6</m:t>
                    </m:r>
                  </m:sup>
                </m:sSup>
              </m:den>
            </m:f>
            <m: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input</m:t>
                </m:r>
              </m:sub>
            </m:sSub>
            <m:r>
              <w:rPr>
                <w:rFonts w:ascii="Cambria Math" w:hAnsi="Cambria Math"/>
              </w:rPr>
              <m:t>​</m:t>
            </m:r>
          </m:e>
        </m:d>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rPr>
                      <m:t>output</m:t>
                    </m:r>
                  </m:sub>
                </m:sSub>
                <m:r>
                  <w:rPr>
                    <w:rFonts w:ascii="Cambria Math" w:hAnsi="Cambria Math"/>
                  </w:rPr>
                  <m:t>​</m:t>
                </m:r>
              </m:num>
              <m:den>
                <m:sSup>
                  <m:sSupPr>
                    <m:ctrlPr>
                      <w:rPr>
                        <w:rFonts w:ascii="Cambria Math" w:hAnsi="Cambria Math"/>
                      </w:rPr>
                    </m:ctrlPr>
                  </m:sSupPr>
                  <m:e>
                    <m:r>
                      <w:rPr>
                        <w:rFonts w:ascii="Cambria Math" w:hAnsi="Cambria Math"/>
                      </w:rPr>
                      <m:t>10</m:t>
                    </m:r>
                  </m:e>
                  <m:sup>
                    <m:r>
                      <w:rPr>
                        <w:rFonts w:ascii="Cambria Math" w:hAnsi="Cambria Math"/>
                      </w:rPr>
                      <m:t>6</m:t>
                    </m:r>
                  </m:sup>
                </m:sSup>
              </m:den>
            </m:f>
            <m: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output</m:t>
                </m:r>
              </m:sub>
            </m:sSub>
          </m:e>
        </m:d>
      </m:oMath>
      <w:r w:rsidR="220959A3">
        <w:t>,</w:t>
      </w:r>
    </w:p>
    <w:p w:rsidR="2C86519F" w:rsidRDefault="6689CE6B" w:rsidP="00C31A14">
      <w:pPr>
        <w:spacing w:line="242" w:lineRule="auto"/>
      </w:pPr>
      <w:r w:rsidRPr="0ED63541">
        <w:rPr>
          <w:color w:val="000000" w:themeColor="text1"/>
        </w:rPr>
        <w:t xml:space="preserve">Where </w:t>
      </w:r>
      <w:r w:rsidRPr="0ED63541">
        <w:rPr>
          <w:i/>
          <w:iCs/>
          <w:color w:val="000000" w:themeColor="text1"/>
        </w:rPr>
        <w:t>T</w:t>
      </w:r>
      <w:r w:rsidRPr="0ED63541">
        <w:rPr>
          <w:color w:val="000000" w:themeColor="text1"/>
        </w:rPr>
        <w:t xml:space="preserve"> represents the respective token counts, with </w:t>
      </w:r>
      <w:r w:rsidRPr="0ED63541">
        <w:rPr>
          <w:i/>
          <w:iCs/>
          <w:color w:val="000000" w:themeColor="text1"/>
        </w:rPr>
        <w:t>T</w:t>
      </w:r>
      <w:r w:rsidRPr="0ED63541">
        <w:rPr>
          <w:color w:val="000000" w:themeColor="text1"/>
          <w:vertAlign w:val="subscript"/>
        </w:rPr>
        <w:t>output</w:t>
      </w:r>
      <w:r w:rsidRPr="0ED63541">
        <w:rPr>
          <w:color w:val="000000" w:themeColor="text1"/>
        </w:rPr>
        <w:t xml:space="preserve">  encompassing both standard completion tokens and any generated reasoning tokens,</w:t>
      </w:r>
      <w:r w:rsidR="3FB3C3D8" w:rsidRPr="0ED63541">
        <w:t xml:space="preserve"> and </w:t>
      </w:r>
      <w:r w:rsidR="3FB3C3D8" w:rsidRPr="0ED63541">
        <w:rPr>
          <w:i/>
          <w:iCs/>
        </w:rPr>
        <w:t>P</w:t>
      </w:r>
      <w:r w:rsidR="3FB3C3D8" w:rsidRPr="0ED63541">
        <w:t xml:space="preserve"> represents the API price per million tokens.</w:t>
      </w:r>
    </w:p>
    <w:p w:rsidR="54BF66CB" w:rsidRDefault="381B3DE2" w:rsidP="00C31A14">
      <w:pPr>
        <w:spacing w:line="242" w:lineRule="auto"/>
        <w:jc w:val="left"/>
      </w:pPr>
      <w:r w:rsidRPr="5DBE3560">
        <w:t>To standardize the economic impact, the average cost per 1,000 tweets</w:t>
      </w:r>
      <w:r w:rsidR="64A76707" w:rsidRPr="5DBE3560">
        <w:t xml:space="preserve"> (</w:t>
      </w:r>
      <w:r w:rsidR="2B44E37D" w:rsidRPr="5DBE3560">
        <w:rPr>
          <w:i/>
          <w:iCs/>
        </w:rPr>
        <w:t>C</w:t>
      </w:r>
      <w:r w:rsidR="2B44E37D" w:rsidRPr="5DBE3560">
        <w:rPr>
          <w:vertAlign w:val="subscript"/>
        </w:rPr>
        <w:t>1000</w:t>
      </w:r>
      <w:r w:rsidR="64A76707" w:rsidRPr="5DBE3560">
        <w:t xml:space="preserve">) </w:t>
      </w:r>
      <w:r w:rsidR="2825B6AE" w:rsidRPr="5DBE3560">
        <w:t>was calculated based on the total number of evaluated tweets (</w:t>
      </w:r>
      <w:r w:rsidR="6E42BAAE" w:rsidRPr="5DBE3560">
        <w:rPr>
          <w:i/>
          <w:iCs/>
        </w:rPr>
        <w:t>N</w:t>
      </w:r>
      <w:r w:rsidR="6E42BAAE" w:rsidRPr="5DBE3560">
        <w:rPr>
          <w:vertAlign w:val="subscript"/>
        </w:rPr>
        <w:t>total</w:t>
      </w:r>
      <w:r w:rsidR="2825B6AE" w:rsidRPr="5DBE3560">
        <w:t>) in the given run:</w:t>
      </w:r>
    </w:p>
    <w:p w:rsidR="4225A454" w:rsidRDefault="0044522D" w:rsidP="00C31A14">
      <w:pPr>
        <w:spacing w:before="120" w:after="120" w:line="242" w:lineRule="auto"/>
        <w:ind w:firstLine="0"/>
        <w:jc w:val="center"/>
      </w:pPr>
      <m:oMath>
        <m:sSub>
          <m:sSubPr>
            <m:ctrlPr>
              <w:rPr>
                <w:rFonts w:ascii="Cambria Math" w:hAnsi="Cambria Math"/>
              </w:rPr>
            </m:ctrlPr>
          </m:sSubPr>
          <m:e>
            <m:r>
              <w:rPr>
                <w:rFonts w:ascii="Cambria Math" w:hAnsi="Cambria Math"/>
              </w:rPr>
              <m:t>C</m:t>
            </m:r>
          </m:e>
          <m:sub>
            <m:r>
              <w:rPr>
                <w:rFonts w:ascii="Cambria Math" w:hAnsi="Cambria Math"/>
              </w:rPr>
              <m:t>1000</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total</m:t>
                    </m:r>
                  </m:sub>
                </m:sSub>
              </m:num>
              <m:den>
                <m:sSub>
                  <m:sSubPr>
                    <m:ctrlPr>
                      <w:rPr>
                        <w:rFonts w:ascii="Cambria Math" w:hAnsi="Cambria Math"/>
                      </w:rPr>
                    </m:ctrlPr>
                  </m:sSubPr>
                  <m:e>
                    <m:r>
                      <w:rPr>
                        <w:rFonts w:ascii="Cambria Math" w:hAnsi="Cambria Math"/>
                      </w:rPr>
                      <m:t>N</m:t>
                    </m:r>
                  </m:e>
                  <m:sub>
                    <m:r>
                      <m:rPr>
                        <m:sty m:val="p"/>
                      </m:rPr>
                      <w:rPr>
                        <w:rFonts w:ascii="Cambria Math" w:hAnsi="Cambria Math"/>
                      </w:rPr>
                      <m:t>total</m:t>
                    </m:r>
                  </m:sub>
                </m:sSub>
              </m:den>
            </m:f>
            <m:r>
              <w:rPr>
                <w:rFonts w:ascii="Cambria Math" w:hAnsi="Cambria Math"/>
              </w:rPr>
              <m:t>​​​</m:t>
            </m:r>
          </m:e>
        </m:d>
        <m:r>
          <w:rPr>
            <w:rFonts w:ascii="Cambria Math" w:hAnsi="Cambria Math"/>
          </w:rPr>
          <m:t>⋅1000</m:t>
        </m:r>
      </m:oMath>
      <w:r w:rsidR="31B5697D" w:rsidRPr="0ED63541">
        <w:t>.</w:t>
      </w:r>
    </w:p>
    <w:p w:rsidR="62A6A842" w:rsidRDefault="11D54287" w:rsidP="00C31A14">
      <w:pPr>
        <w:spacing w:line="242" w:lineRule="auto"/>
        <w:jc w:val="left"/>
      </w:pPr>
      <w:r w:rsidRPr="1D88C278">
        <w:rPr>
          <w:color w:val="000000" w:themeColor="text1"/>
        </w:rPr>
        <w:t xml:space="preserve">Finally, to measure the practical trade-off between accuracy, cost, and speed, two efficiency metrics were defined. Economic efficiency, expressed as Strict </w:t>
      </w:r>
      <w:r w:rsidRPr="1D88C278">
        <w:rPr>
          <w:i/>
          <w:iCs/>
          <w:color w:val="000000" w:themeColor="text1"/>
        </w:rPr>
        <w:t>F</w:t>
      </w:r>
      <w:r w:rsidRPr="1D88C278">
        <w:rPr>
          <w:color w:val="000000" w:themeColor="text1"/>
          <w:vertAlign w:val="subscript"/>
        </w:rPr>
        <w:t>1</w:t>
      </w:r>
      <w:r w:rsidRPr="1D88C278">
        <w:rPr>
          <w:color w:val="000000" w:themeColor="text1"/>
        </w:rPr>
        <w:t xml:space="preserve"> points per US Dollar </w:t>
      </w:r>
      <w:r w:rsidR="5A937669" w:rsidRPr="1D88C278">
        <w:rPr>
          <w:color w:val="000000" w:themeColor="text1"/>
        </w:rPr>
        <w:t>(</w:t>
      </w:r>
      <w:r w:rsidR="33275D44" w:rsidRPr="1D88C278">
        <w:rPr>
          <w:i/>
          <w:iCs/>
          <w:color w:val="000000" w:themeColor="text1"/>
        </w:rPr>
        <w:t>F</w:t>
      </w:r>
      <w:r w:rsidR="33275D44" w:rsidRPr="1D88C278">
        <w:rPr>
          <w:color w:val="000000" w:themeColor="text1"/>
          <w:vertAlign w:val="subscript"/>
        </w:rPr>
        <w:t>1,USD</w:t>
      </w:r>
      <w:r w:rsidRPr="1D88C278">
        <w:rPr>
          <w:color w:val="000000" w:themeColor="text1"/>
        </w:rPr>
        <w:t>), is calculated as:</w:t>
      </w:r>
    </w:p>
    <w:p w:rsidR="4225A454" w:rsidRDefault="0044522D" w:rsidP="00C31A14">
      <w:pPr>
        <w:spacing w:before="120" w:after="120" w:line="242" w:lineRule="auto"/>
        <w:ind w:firstLine="0"/>
        <w:jc w:val="center"/>
        <w:rPr>
          <w:color w:val="000000" w:themeColor="text1"/>
        </w:rPr>
      </w:pPr>
      <m:oMath>
        <m:sSub>
          <m:sSubPr>
            <m:ctrlPr>
              <w:rPr>
                <w:rFonts w:ascii="Cambria Math" w:hAnsi="Cambria Math"/>
              </w:rPr>
            </m:ctrlPr>
          </m:sSubPr>
          <m:e>
            <m:r>
              <w:rPr>
                <w:rFonts w:ascii="Cambria Math" w:hAnsi="Cambria Math"/>
              </w:rPr>
              <m:t>F</m:t>
            </m:r>
          </m:e>
          <m:sub>
            <m:r>
              <w:rPr>
                <w:rFonts w:ascii="Cambria Math" w:hAnsi="Cambria Math"/>
              </w:rPr>
              <m:t>1,</m:t>
            </m:r>
            <m:r>
              <m:rPr>
                <m:sty m:val="p"/>
              </m:rPr>
              <w:rPr>
                <w:rFonts w:ascii="Cambria Math" w:hAnsi="Cambria Math"/>
              </w:rPr>
              <m:t>USD</m:t>
            </m:r>
          </m:sub>
        </m:sSub>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r>
                  <m:rPr>
                    <m:sty m:val="p"/>
                  </m:rPr>
                  <w:rPr>
                    <w:rFonts w:ascii="Cambria Math" w:hAnsi="Cambria Math"/>
                  </w:rPr>
                  <m:t>strict</m:t>
                </m:r>
              </m:sub>
            </m:sSub>
          </m:num>
          <m:den>
            <m:sSub>
              <m:sSubPr>
                <m:ctrlPr>
                  <w:rPr>
                    <w:rFonts w:ascii="Cambria Math" w:hAnsi="Cambria Math"/>
                  </w:rPr>
                </m:ctrlPr>
              </m:sSubPr>
              <m:e>
                <m:r>
                  <w:rPr>
                    <w:rFonts w:ascii="Cambria Math" w:hAnsi="Cambria Math"/>
                  </w:rPr>
                  <m:t>C</m:t>
                </m:r>
              </m:e>
              <m:sub>
                <m:r>
                  <w:rPr>
                    <w:rFonts w:ascii="Cambria Math" w:hAnsi="Cambria Math"/>
                  </w:rPr>
                  <m:t>1000</m:t>
                </m:r>
              </m:sub>
            </m:sSub>
          </m:den>
        </m:f>
        <m:r>
          <w:rPr>
            <w:rFonts w:ascii="Cambria Math" w:hAnsi="Cambria Math"/>
          </w:rPr>
          <m:t>​​</m:t>
        </m:r>
      </m:oMath>
      <w:r w:rsidR="6E38CE97" w:rsidRPr="0ED63541">
        <w:rPr>
          <w:color w:val="000000" w:themeColor="text1"/>
        </w:rPr>
        <w:t>.</w:t>
      </w:r>
    </w:p>
    <w:p w:rsidR="4225A454" w:rsidRDefault="15DC5F1A" w:rsidP="00C31A14">
      <w:pPr>
        <w:spacing w:line="242" w:lineRule="auto"/>
        <w:jc w:val="center"/>
        <w:rPr>
          <w:color w:val="000000" w:themeColor="text1"/>
        </w:rPr>
      </w:pPr>
      <w:r w:rsidRPr="1D88C278">
        <w:rPr>
          <w:color w:val="000000" w:themeColor="text1"/>
        </w:rPr>
        <w:t xml:space="preserve">Time efficiency, expressed as operational speed in Strict </w:t>
      </w:r>
      <w:r w:rsidRPr="1D88C278">
        <w:rPr>
          <w:i/>
          <w:iCs/>
          <w:color w:val="000000" w:themeColor="text1"/>
        </w:rPr>
        <w:t>F</w:t>
      </w:r>
      <w:r w:rsidRPr="1D88C278">
        <w:rPr>
          <w:color w:val="000000" w:themeColor="text1"/>
          <w:vertAlign w:val="subscript"/>
        </w:rPr>
        <w:t>1</w:t>
      </w:r>
      <w:r w:rsidRPr="1D88C278">
        <w:rPr>
          <w:color w:val="000000" w:themeColor="text1"/>
        </w:rPr>
        <w:t xml:space="preserve"> points per second (</w:t>
      </w:r>
      <w:r w:rsidR="41BAB10D" w:rsidRPr="1D88C278">
        <w:rPr>
          <w:i/>
          <w:iCs/>
          <w:color w:val="000000" w:themeColor="text1"/>
        </w:rPr>
        <w:t>F</w:t>
      </w:r>
      <w:r w:rsidR="41BAB10D" w:rsidRPr="1D88C278">
        <w:rPr>
          <w:color w:val="000000" w:themeColor="text1"/>
          <w:vertAlign w:val="subscript"/>
        </w:rPr>
        <w:t>1</w:t>
      </w:r>
      <w:r w:rsidR="41BAB10D" w:rsidRPr="1D88C278">
        <w:rPr>
          <w:i/>
          <w:iCs/>
          <w:color w:val="000000" w:themeColor="text1"/>
          <w:vertAlign w:val="subscript"/>
        </w:rPr>
        <w:t>,</w:t>
      </w:r>
      <w:r w:rsidR="41BAB10D" w:rsidRPr="1D88C278">
        <w:rPr>
          <w:color w:val="000000" w:themeColor="text1"/>
          <w:vertAlign w:val="subscript"/>
        </w:rPr>
        <w:t>s</w:t>
      </w:r>
      <w:r w:rsidRPr="1D88C278">
        <w:rPr>
          <w:color w:val="000000" w:themeColor="text1"/>
        </w:rPr>
        <w:t>), is calculated as:</w:t>
      </w:r>
    </w:p>
    <w:p w:rsidR="4225A454" w:rsidRDefault="0044522D" w:rsidP="00C31A14">
      <w:pPr>
        <w:spacing w:before="120" w:after="120" w:line="242" w:lineRule="auto"/>
        <w:ind w:firstLine="0"/>
        <w:jc w:val="center"/>
      </w:pPr>
      <m:oMath>
        <m:sSub>
          <m:sSubPr>
            <m:ctrlPr>
              <w:rPr>
                <w:rFonts w:ascii="Cambria Math" w:hAnsi="Cambria Math"/>
              </w:rPr>
            </m:ctrlPr>
          </m:sSubPr>
          <m:e>
            <m:r>
              <w:rPr>
                <w:rFonts w:ascii="Cambria Math" w:hAnsi="Cambria Math"/>
              </w:rPr>
              <m:t>F</m:t>
            </m:r>
          </m:e>
          <m:sub>
            <m:r>
              <w:rPr>
                <w:rFonts w:ascii="Cambria Math" w:hAnsi="Cambria Math"/>
              </w:rPr>
              <m:t>1,</m:t>
            </m:r>
            <m:r>
              <m:rPr>
                <m:sty m:val="p"/>
              </m:rPr>
              <w:rPr>
                <w:rFonts w:ascii="Cambria Math" w:hAnsi="Cambria Math"/>
              </w:rPr>
              <m:t>s</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1,</m:t>
                </m:r>
                <m:r>
                  <m:rPr>
                    <m:sty m:val="p"/>
                  </m:rPr>
                  <w:rPr>
                    <w:rFonts w:ascii="Cambria Math" w:hAnsi="Cambria Math"/>
                  </w:rPr>
                  <m:t>strict</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avg</m:t>
                </m:r>
                <m:r>
                  <w:rPr>
                    <w:rFonts w:ascii="Cambria Math" w:hAnsi="Cambria Math"/>
                  </w:rPr>
                  <m:t>​</m:t>
                </m:r>
              </m:sub>
            </m:sSub>
          </m:den>
        </m:f>
        <m:r>
          <w:rPr>
            <w:rFonts w:ascii="Cambria Math" w:hAnsi="Cambria Math"/>
          </w:rPr>
          <m:t>​​</m:t>
        </m:r>
      </m:oMath>
      <w:r w:rsidR="215CBF06">
        <w:t>.</w:t>
      </w:r>
    </w:p>
    <w:p w:rsidR="212D55F6" w:rsidRDefault="6CE926BD" w:rsidP="00C31A14">
      <w:pPr>
        <w:spacing w:line="242" w:lineRule="auto"/>
      </w:pPr>
      <w:r w:rsidRPr="125ECA7E">
        <w:t>The baseline pricing data was sourced directly from the official documentation for both Google [</w:t>
      </w:r>
      <w:r w:rsidR="65D28133" w:rsidRPr="125ECA7E">
        <w:t>25</w:t>
      </w:r>
      <w:r w:rsidRPr="125ECA7E">
        <w:t>] and OpenAI [</w:t>
      </w:r>
      <w:r w:rsidR="3CC16AD7" w:rsidRPr="125ECA7E">
        <w:t>2</w:t>
      </w:r>
      <w:r w:rsidRPr="125ECA7E">
        <w:t>6] models, with all rates verified as of February 11, 2026. This standardized assessment framework ensures that the resulting cost and speed metrics accurately reflect real-world operational constraints.</w:t>
      </w:r>
    </w:p>
    <w:p w:rsidR="067AD647" w:rsidRDefault="067AD647" w:rsidP="00C31A14">
      <w:pPr>
        <w:pStyle w:val="2"/>
        <w:spacing w:before="120" w:line="242" w:lineRule="auto"/>
      </w:pPr>
      <w:r w:rsidRPr="0ED63541">
        <w:t>4.7. Data and Protocol Availability</w:t>
      </w:r>
    </w:p>
    <w:p w:rsidR="6810CD79" w:rsidRDefault="49F46A1A" w:rsidP="00C31A14">
      <w:pPr>
        <w:spacing w:line="242" w:lineRule="auto"/>
      </w:pPr>
      <w:r w:rsidRPr="125ECA7E">
        <w:t>To ensure methodological reproducibility, the complete prompt templates, explicit JSON output schemas, and inference parameters utilized in this study are publicly hosted on GitHub [</w:t>
      </w:r>
      <w:r w:rsidR="15141E62" w:rsidRPr="125ECA7E">
        <w:t>27</w:t>
      </w:r>
      <w:r w:rsidRPr="125ECA7E">
        <w:t>]. The repository provides comprehensive per-run telemetry, configuration logs, and the JSON outputs for the evaluated models.</w:t>
      </w:r>
    </w:p>
    <w:p w:rsidR="0BD2B693" w:rsidRDefault="0BD2B693" w:rsidP="00C31A14">
      <w:pPr>
        <w:pStyle w:val="1"/>
        <w:spacing w:line="242" w:lineRule="auto"/>
        <w:ind w:firstLine="0"/>
      </w:pPr>
      <w:r>
        <w:lastRenderedPageBreak/>
        <w:t>5</w:t>
      </w:r>
      <w:r w:rsidR="371DA7AF">
        <w:t>.</w:t>
      </w:r>
      <w:r w:rsidR="118BD2D0">
        <w:t xml:space="preserve"> </w:t>
      </w:r>
      <w:r w:rsidR="076CC33F">
        <w:t>RESEARCH RESULTS</w:t>
      </w:r>
    </w:p>
    <w:p w:rsidR="7FF84087" w:rsidRDefault="65570305" w:rsidP="00C31A14">
      <w:pPr>
        <w:spacing w:line="247" w:lineRule="auto"/>
      </w:pPr>
      <w:r>
        <w:t>The study evaluates a total of 19</w:t>
      </w:r>
      <w:r w:rsidR="27B4B676">
        <w:t>5</w:t>
      </w:r>
      <w:r>
        <w:t xml:space="preserve"> runs across 1</w:t>
      </w:r>
      <w:r w:rsidR="2FCD7F4E">
        <w:t>1</w:t>
      </w:r>
      <w:r>
        <w:t xml:space="preserve"> distinct models (5 models from Google and </w:t>
      </w:r>
      <w:r w:rsidR="0647A01A">
        <w:t>6</w:t>
      </w:r>
      <w:r>
        <w:t xml:space="preserve"> from OpenAI), validated using the official online evaluation tool [</w:t>
      </w:r>
      <w:r w:rsidR="6A15AA4D">
        <w:t>2</w:t>
      </w:r>
      <w:r>
        <w:t xml:space="preserve">3] under the team name </w:t>
      </w:r>
      <w:r w:rsidR="00D14632">
        <w:t>“</w:t>
      </w:r>
      <w:r>
        <w:t>OB1</w:t>
      </w:r>
      <w:r w:rsidR="00D14632">
        <w:t>”</w:t>
      </w:r>
      <w:r>
        <w:t>. The experimental framework tested 6</w:t>
      </w:r>
      <w:r w:rsidR="5D588655">
        <w:t>1</w:t>
      </w:r>
      <w:r>
        <w:t xml:space="preserve"> unique configurations by varying internal reasoning budgets and Explicit Chain-of-Thought (CoT) instructions.</w:t>
      </w:r>
    </w:p>
    <w:p w:rsidR="2E0961D5" w:rsidRDefault="138FFF5E" w:rsidP="00C31A14">
      <w:pPr>
        <w:pStyle w:val="2"/>
        <w:spacing w:before="120" w:line="247" w:lineRule="auto"/>
      </w:pPr>
      <w:r>
        <w:t>5.1</w:t>
      </w:r>
      <w:r w:rsidR="003945B0" w:rsidRPr="00D14632">
        <w:t>.</w:t>
      </w:r>
      <w:r>
        <w:t xml:space="preserve"> Overall </w:t>
      </w:r>
      <w:r w:rsidR="6BC3A7ED">
        <w:t xml:space="preserve">Classification </w:t>
      </w:r>
      <w:r>
        <w:t>Performance</w:t>
      </w:r>
    </w:p>
    <w:p w:rsidR="00330B76" w:rsidRPr="0037293D" w:rsidRDefault="00330B76" w:rsidP="00C31A14">
      <w:pPr>
        <w:spacing w:line="247" w:lineRule="auto"/>
      </w:pPr>
      <w:r w:rsidRPr="0037293D">
        <w:t xml:space="preserve">The findings indicate a significant shift in the optimal approach for the multiclass classification of strategic narratives. According to the official DIPROMATS 2024 Task 2 leaderboard, the proposed few-shot configurations achieved highly competitive outcomes, ranking 1st overall as of February 28, 2026 [23]. The most successful single run on the leaderboard, achieved by OB1, reached a Strict </w:t>
      </w:r>
      <w:r w:rsidRPr="0037293D">
        <w:rPr>
          <w:i/>
          <w:iCs/>
          <w:color w:val="000000" w:themeColor="text1"/>
        </w:rPr>
        <w:t>F</w:t>
      </w:r>
      <w:r w:rsidRPr="0037293D">
        <w:rPr>
          <w:color w:val="000000" w:themeColor="text1"/>
          <w:vertAlign w:val="subscript"/>
        </w:rPr>
        <w:t>1</w:t>
      </w:r>
      <w:r w:rsidRPr="0037293D">
        <w:t xml:space="preserve"> score of 0.5568 (using gpt-5.1 with a maximum (</w:t>
      </w:r>
      <w:r w:rsidR="00D14632">
        <w:t>“</w:t>
      </w:r>
      <w:r w:rsidRPr="0037293D">
        <w:t>High</w:t>
      </w:r>
      <w:r w:rsidR="00D14632">
        <w:t>”</w:t>
      </w:r>
      <w:r w:rsidRPr="0037293D">
        <w:t xml:space="preserve">) reasoning budget and </w:t>
      </w:r>
      <w:r w:rsidR="00D14632">
        <w:t>“</w:t>
      </w:r>
      <w:r w:rsidRPr="0037293D">
        <w:t>None</w:t>
      </w:r>
      <w:r w:rsidR="00D14632">
        <w:t>”</w:t>
      </w:r>
      <w:r w:rsidRPr="0037293D">
        <w:t xml:space="preserve"> Explicit CoT). However, as shown in Table 1, the variance across multiple independent runs indicates that the top-performing configurations (including gpt-5.1, o4-mini, and gpt-5) yielded statistically comparable results within one standard deviation. Therefore, these models collectively represent a top tier of performance rather than featuring a single absolute leader.</w:t>
      </w:r>
    </w:p>
    <w:p w:rsidR="0B0390B7" w:rsidRDefault="00330B76" w:rsidP="00C31A14">
      <w:pPr>
        <w:spacing w:line="247" w:lineRule="auto"/>
      </w:pPr>
      <w:r w:rsidRPr="0037293D">
        <w:t>These performance metrics demonstrate that highly optimized single-prompt, few-shot configurations can rival, and even surpass, fine-tuned pretrained transformers and complex LLM-based multi-agent systems [7], [13]. This confirms that the inherent natural language understanding capabilities of modern Reasoning Models can effectively classify nuanced geopolitical themes without relying on extensive supervised training, external multi-agent signal enhancement, or synthetic data generation [13].</w:t>
      </w:r>
    </w:p>
    <w:p w:rsidR="0065510C" w:rsidRDefault="525EFBEF" w:rsidP="00C31A14">
      <w:pPr>
        <w:spacing w:line="247" w:lineRule="auto"/>
      </w:pPr>
      <w:r>
        <w:t>To ensure the reliability of the findings, all competitive</w:t>
      </w:r>
      <w:r w:rsidR="39744921">
        <w:t xml:space="preserve"> </w:t>
      </w:r>
      <w:r>
        <w:t xml:space="preserve">configurations were evaluated across at least </w:t>
      </w:r>
      <w:r w:rsidR="06D73185">
        <w:t xml:space="preserve">five </w:t>
      </w:r>
      <w:r>
        <w:t>independent iterations (</w:t>
      </w:r>
      <w:r w:rsidRPr="6D376FBD">
        <w:rPr>
          <w:i/>
          <w:iCs/>
        </w:rPr>
        <w:t>n</w:t>
      </w:r>
      <w:r>
        <w:t xml:space="preserve"> ≥ </w:t>
      </w:r>
      <w:r w:rsidR="52F737A5">
        <w:t>5</w:t>
      </w:r>
      <w:r>
        <w:t>). As demonstrated in Table 1, the Coefficient of Variation (</w:t>
      </w:r>
      <w:r w:rsidRPr="6D376FBD">
        <w:rPr>
          <w:i/>
          <w:iCs/>
        </w:rPr>
        <w:t>CV</w:t>
      </w:r>
      <w:r>
        <w:t>) for the top-performing models remained below 1</w:t>
      </w:r>
      <w:r w:rsidR="00D14632">
        <w:t xml:space="preserve"> </w:t>
      </w:r>
      <w:r>
        <w:t>% (e.g., gpt-5.1 at 0.</w:t>
      </w:r>
      <w:r w:rsidR="3572EDE3">
        <w:t>9</w:t>
      </w:r>
      <w:r>
        <w:t>0</w:t>
      </w:r>
      <w:r w:rsidR="00D14632">
        <w:t xml:space="preserve"> </w:t>
      </w:r>
      <w:r>
        <w:t>% and gemini-2.5-flash at 0.4</w:t>
      </w:r>
      <w:r w:rsidR="43DEF7B1">
        <w:t>7</w:t>
      </w:r>
      <w:r w:rsidR="002366C9">
        <w:t xml:space="preserve"> </w:t>
      </w:r>
      <w:r>
        <w:t>%). While the sample size is relatively compact, this minimal variance confirms that the reasoning models exhibit highly stable and deterministic classification capabilities under the proposed prompt architecture.</w:t>
      </w:r>
    </w:p>
    <w:p w:rsidR="00C31A14" w:rsidRDefault="00C31A14" w:rsidP="008F4721">
      <w:pPr>
        <w:spacing w:line="240" w:lineRule="auto"/>
        <w:sectPr w:rsidR="00C31A14" w:rsidSect="00E91E1A">
          <w:type w:val="continuous"/>
          <w:pgSz w:w="11906" w:h="16838" w:code="9"/>
          <w:pgMar w:top="1134" w:right="1134" w:bottom="1418" w:left="1134" w:header="709" w:footer="709" w:gutter="0"/>
          <w:pgNumType w:start="169"/>
          <w:cols w:num="2" w:space="284"/>
          <w:docGrid w:linePitch="299"/>
        </w:sectPr>
      </w:pPr>
    </w:p>
    <w:p w:rsidR="12E4326B" w:rsidRDefault="12E4326B" w:rsidP="00AE30B5">
      <w:pPr>
        <w:spacing w:after="120" w:line="240" w:lineRule="auto"/>
        <w:ind w:firstLine="0"/>
      </w:pPr>
    </w:p>
    <w:p w:rsidR="0065510C" w:rsidRPr="00B96218" w:rsidRDefault="6672B381" w:rsidP="00AE30B5">
      <w:pPr>
        <w:pStyle w:val="Tableheader"/>
        <w:spacing w:after="60"/>
        <w:rPr>
          <w:lang w:val="uk-UA"/>
        </w:rPr>
      </w:pPr>
      <w:r w:rsidRPr="2F4F7AB2">
        <w:rPr>
          <w:b w:val="0"/>
          <w:bCs w:val="0"/>
          <w:i/>
          <w:iCs/>
        </w:rPr>
        <w:lastRenderedPageBreak/>
        <w:t>Table 1.</w:t>
      </w:r>
      <w:r>
        <w:t xml:space="preserve"> </w:t>
      </w:r>
      <w:r w:rsidR="4565AC41">
        <w:t>Top-performing configurations for each evaluated model</w:t>
      </w:r>
    </w:p>
    <w:tbl>
      <w:tblPr>
        <w:tblStyle w:val="aa"/>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35"/>
        <w:gridCol w:w="2040"/>
        <w:gridCol w:w="675"/>
        <w:gridCol w:w="1170"/>
        <w:gridCol w:w="887"/>
        <w:gridCol w:w="668"/>
        <w:gridCol w:w="840"/>
        <w:gridCol w:w="907"/>
        <w:gridCol w:w="870"/>
        <w:gridCol w:w="681"/>
      </w:tblGrid>
      <w:tr w:rsidR="0065510C" w:rsidTr="00C31A14">
        <w:trPr>
          <w:trHeight w:val="315"/>
        </w:trPr>
        <w:tc>
          <w:tcPr>
            <w:tcW w:w="1035" w:type="dxa"/>
            <w:tcMar>
              <w:top w:w="30" w:type="dxa"/>
              <w:left w:w="45" w:type="dxa"/>
              <w:bottom w:w="30" w:type="dxa"/>
              <w:right w:w="45" w:type="dxa"/>
            </w:tcMar>
            <w:vAlign w:val="center"/>
          </w:tcPr>
          <w:p w:rsidR="0065510C" w:rsidRPr="006F1EF8" w:rsidRDefault="0BAC4D65" w:rsidP="008F4721">
            <w:pPr>
              <w:pStyle w:val="Tabledefault"/>
              <w:jc w:val="center"/>
              <w:rPr>
                <w:b/>
                <w:bCs/>
              </w:rPr>
            </w:pPr>
            <w:r w:rsidRPr="1D88C278">
              <w:rPr>
                <w:b/>
                <w:bCs/>
              </w:rPr>
              <w:t>Provide</w:t>
            </w:r>
            <w:r w:rsidR="02AC65A0" w:rsidRPr="1D88C278">
              <w:rPr>
                <w:b/>
                <w:bCs/>
              </w:rPr>
              <w:t>r</w:t>
            </w:r>
          </w:p>
        </w:tc>
        <w:tc>
          <w:tcPr>
            <w:tcW w:w="2040" w:type="dxa"/>
            <w:tcMar>
              <w:top w:w="30" w:type="dxa"/>
              <w:left w:w="45" w:type="dxa"/>
              <w:bottom w:w="30" w:type="dxa"/>
              <w:right w:w="45" w:type="dxa"/>
            </w:tcMar>
            <w:vAlign w:val="center"/>
          </w:tcPr>
          <w:p w:rsidR="0065510C" w:rsidRPr="006F1EF8" w:rsidRDefault="0065510C" w:rsidP="008F4721">
            <w:pPr>
              <w:pStyle w:val="Tabledefault"/>
              <w:jc w:val="center"/>
              <w:rPr>
                <w:b/>
                <w:bCs/>
              </w:rPr>
            </w:pPr>
            <w:r w:rsidRPr="006F1EF8">
              <w:rPr>
                <w:b/>
                <w:bCs/>
              </w:rPr>
              <w:t>Model Name</w:t>
            </w:r>
          </w:p>
        </w:tc>
        <w:tc>
          <w:tcPr>
            <w:tcW w:w="675" w:type="dxa"/>
            <w:tcMar>
              <w:top w:w="30" w:type="dxa"/>
              <w:left w:w="45" w:type="dxa"/>
              <w:bottom w:w="30" w:type="dxa"/>
              <w:right w:w="45" w:type="dxa"/>
            </w:tcMar>
            <w:vAlign w:val="center"/>
          </w:tcPr>
          <w:p w:rsidR="0065510C" w:rsidRPr="006F1EF8" w:rsidRDefault="112B47EF" w:rsidP="008F4721">
            <w:pPr>
              <w:pStyle w:val="Tabledefault"/>
              <w:jc w:val="center"/>
              <w:rPr>
                <w:b/>
                <w:bCs/>
              </w:rPr>
            </w:pPr>
            <w:r w:rsidRPr="2F4F7AB2">
              <w:rPr>
                <w:b/>
                <w:bCs/>
              </w:rPr>
              <w:t>Type</w:t>
            </w:r>
          </w:p>
        </w:tc>
        <w:tc>
          <w:tcPr>
            <w:tcW w:w="1170" w:type="dxa"/>
            <w:tcMar>
              <w:top w:w="30" w:type="dxa"/>
              <w:left w:w="45" w:type="dxa"/>
              <w:bottom w:w="30" w:type="dxa"/>
              <w:right w:w="45" w:type="dxa"/>
            </w:tcMar>
            <w:vAlign w:val="center"/>
          </w:tcPr>
          <w:p w:rsidR="0065510C" w:rsidRPr="006F1EF8" w:rsidRDefault="77AF1244" w:rsidP="008F4721">
            <w:pPr>
              <w:pStyle w:val="Tabledefault"/>
              <w:jc w:val="center"/>
            </w:pPr>
            <w:r w:rsidRPr="518DAB2D">
              <w:rPr>
                <w:b/>
                <w:bCs/>
              </w:rPr>
              <w:t>Reasoning budget</w:t>
            </w:r>
            <w:r w:rsidR="1F580EF7" w:rsidRPr="518DAB2D">
              <w:rPr>
                <w:b/>
                <w:bCs/>
                <w:vertAlign w:val="superscript"/>
              </w:rPr>
              <w:t>*</w:t>
            </w:r>
          </w:p>
        </w:tc>
        <w:tc>
          <w:tcPr>
            <w:tcW w:w="887" w:type="dxa"/>
            <w:tcMar>
              <w:top w:w="30" w:type="dxa"/>
              <w:left w:w="45" w:type="dxa"/>
              <w:bottom w:w="30" w:type="dxa"/>
              <w:right w:w="45" w:type="dxa"/>
            </w:tcMar>
            <w:vAlign w:val="center"/>
          </w:tcPr>
          <w:p w:rsidR="1992E2C3" w:rsidRDefault="69A12424" w:rsidP="008F4721">
            <w:pPr>
              <w:pStyle w:val="Tabledefault"/>
              <w:jc w:val="center"/>
              <w:rPr>
                <w:b/>
                <w:bCs/>
              </w:rPr>
            </w:pPr>
            <w:r w:rsidRPr="1D88C278">
              <w:rPr>
                <w:b/>
                <w:bCs/>
              </w:rPr>
              <w:t>Explicit CoT</w:t>
            </w:r>
          </w:p>
        </w:tc>
        <w:tc>
          <w:tcPr>
            <w:tcW w:w="668" w:type="dxa"/>
            <w:tcMar>
              <w:top w:w="30" w:type="dxa"/>
              <w:left w:w="45" w:type="dxa"/>
              <w:bottom w:w="30" w:type="dxa"/>
              <w:right w:w="45" w:type="dxa"/>
            </w:tcMar>
            <w:vAlign w:val="center"/>
          </w:tcPr>
          <w:p w:rsidR="0065510C" w:rsidRPr="006F1EF8" w:rsidRDefault="0065510C" w:rsidP="008F4721">
            <w:pPr>
              <w:pStyle w:val="Tabledefault"/>
              <w:jc w:val="center"/>
              <w:rPr>
                <w:b/>
                <w:bCs/>
              </w:rPr>
            </w:pPr>
            <w:r w:rsidRPr="006F1EF8">
              <w:rPr>
                <w:b/>
                <w:bCs/>
              </w:rPr>
              <w:t># of runs</w:t>
            </w:r>
          </w:p>
        </w:tc>
        <w:tc>
          <w:tcPr>
            <w:tcW w:w="840" w:type="dxa"/>
            <w:tcMar>
              <w:top w:w="30" w:type="dxa"/>
              <w:left w:w="45" w:type="dxa"/>
              <w:bottom w:w="30" w:type="dxa"/>
              <w:right w:w="45" w:type="dxa"/>
            </w:tcMar>
            <w:vAlign w:val="center"/>
          </w:tcPr>
          <w:p w:rsidR="6039D5CA" w:rsidRDefault="56EFB9BB" w:rsidP="008F4721">
            <w:pPr>
              <w:ind w:firstLine="90"/>
              <w:jc w:val="center"/>
              <w:rPr>
                <w:b/>
                <w:bCs/>
                <w:color w:val="222222"/>
              </w:rPr>
            </w:pPr>
            <w:r w:rsidRPr="1D88C278">
              <w:rPr>
                <w:b/>
                <w:bCs/>
                <w:i/>
                <w:iCs/>
                <w:color w:val="222222"/>
              </w:rPr>
              <w:t>F</w:t>
            </w:r>
            <w:r w:rsidRPr="1D88C278">
              <w:rPr>
                <w:b/>
                <w:bCs/>
                <w:color w:val="222222"/>
                <w:vertAlign w:val="subscript"/>
              </w:rPr>
              <w:t>1</w:t>
            </w:r>
            <w:r w:rsidRPr="1D88C278">
              <w:rPr>
                <w:b/>
                <w:bCs/>
                <w:i/>
                <w:iCs/>
                <w:color w:val="222222"/>
              </w:rPr>
              <w:t xml:space="preserve"> </w:t>
            </w:r>
            <w:r w:rsidRPr="1D88C278">
              <w:rPr>
                <w:b/>
                <w:bCs/>
                <w:color w:val="222222"/>
              </w:rPr>
              <w:t>Strict</w:t>
            </w:r>
          </w:p>
        </w:tc>
        <w:tc>
          <w:tcPr>
            <w:tcW w:w="907" w:type="dxa"/>
            <w:tcMar>
              <w:top w:w="30" w:type="dxa"/>
              <w:left w:w="45" w:type="dxa"/>
              <w:bottom w:w="30" w:type="dxa"/>
              <w:right w:w="45" w:type="dxa"/>
            </w:tcMar>
            <w:vAlign w:val="center"/>
          </w:tcPr>
          <w:p w:rsidR="0065510C" w:rsidRPr="006F1EF8" w:rsidRDefault="7EECE716" w:rsidP="008F4721">
            <w:pPr>
              <w:ind w:firstLine="90"/>
              <w:jc w:val="center"/>
              <w:rPr>
                <w:b/>
                <w:bCs/>
                <w:color w:val="222222"/>
              </w:rPr>
            </w:pPr>
            <w:r w:rsidRPr="1D88C278">
              <w:rPr>
                <w:b/>
                <w:bCs/>
                <w:i/>
                <w:iCs/>
                <w:color w:val="222222"/>
              </w:rPr>
              <w:t>F</w:t>
            </w:r>
            <w:r w:rsidRPr="1D88C278">
              <w:rPr>
                <w:b/>
                <w:bCs/>
                <w:color w:val="222222"/>
                <w:vertAlign w:val="subscript"/>
              </w:rPr>
              <w:t>1</w:t>
            </w:r>
            <w:r w:rsidRPr="1D88C278">
              <w:rPr>
                <w:b/>
                <w:bCs/>
                <w:i/>
                <w:iCs/>
                <w:color w:val="222222"/>
              </w:rPr>
              <w:t xml:space="preserve"> </w:t>
            </w:r>
            <w:r w:rsidRPr="1D88C278">
              <w:rPr>
                <w:b/>
                <w:bCs/>
                <w:color w:val="222222"/>
              </w:rPr>
              <w:t>Lenien</w:t>
            </w:r>
            <w:r w:rsidR="2D2E4350" w:rsidRPr="1D88C278">
              <w:rPr>
                <w:b/>
                <w:bCs/>
                <w:color w:val="222222"/>
              </w:rPr>
              <w:t>t</w:t>
            </w:r>
          </w:p>
        </w:tc>
        <w:tc>
          <w:tcPr>
            <w:tcW w:w="870" w:type="dxa"/>
            <w:tcMar>
              <w:top w:w="30" w:type="dxa"/>
              <w:left w:w="45" w:type="dxa"/>
              <w:bottom w:w="30" w:type="dxa"/>
              <w:right w:w="45" w:type="dxa"/>
            </w:tcMar>
            <w:vAlign w:val="center"/>
          </w:tcPr>
          <w:p w:rsidR="343C7F22" w:rsidRDefault="343C7F22" w:rsidP="008F4721">
            <w:pPr>
              <w:ind w:firstLine="90"/>
              <w:jc w:val="center"/>
              <w:rPr>
                <w:b/>
                <w:bCs/>
                <w:i/>
                <w:iCs/>
                <w:color w:val="222222"/>
              </w:rPr>
            </w:pPr>
            <w:r w:rsidRPr="4225A454">
              <w:rPr>
                <w:b/>
                <w:bCs/>
                <w:i/>
                <w:iCs/>
                <w:color w:val="222222"/>
              </w:rPr>
              <w:t xml:space="preserve">SD </w:t>
            </w:r>
            <w:r w:rsidRPr="4225A454">
              <w:rPr>
                <w:b/>
                <w:bCs/>
                <w:color w:val="222222"/>
              </w:rPr>
              <w:t>(</w:t>
            </w:r>
            <w:r w:rsidRPr="4225A454">
              <w:rPr>
                <w:b/>
                <w:bCs/>
                <w:i/>
                <w:iCs/>
                <w:color w:val="222222"/>
              </w:rPr>
              <w:t>σ</w:t>
            </w:r>
            <w:r w:rsidRPr="4225A454">
              <w:rPr>
                <w:b/>
                <w:bCs/>
                <w:color w:val="222222"/>
              </w:rPr>
              <w:t>)</w:t>
            </w:r>
          </w:p>
        </w:tc>
        <w:tc>
          <w:tcPr>
            <w:tcW w:w="681" w:type="dxa"/>
            <w:tcMar>
              <w:top w:w="30" w:type="dxa"/>
              <w:left w:w="45" w:type="dxa"/>
              <w:bottom w:w="30" w:type="dxa"/>
              <w:right w:w="45" w:type="dxa"/>
            </w:tcMar>
            <w:vAlign w:val="center"/>
          </w:tcPr>
          <w:p w:rsidR="343C7F22" w:rsidRDefault="343C7F22" w:rsidP="008F4721">
            <w:pPr>
              <w:ind w:firstLine="0"/>
              <w:jc w:val="center"/>
              <w:rPr>
                <w:b/>
                <w:bCs/>
                <w:i/>
                <w:iCs/>
                <w:color w:val="222222"/>
              </w:rPr>
            </w:pPr>
            <w:r w:rsidRPr="4225A454">
              <w:rPr>
                <w:b/>
                <w:bCs/>
                <w:i/>
                <w:iCs/>
                <w:color w:val="222222"/>
              </w:rPr>
              <w:t xml:space="preserve">CV </w:t>
            </w:r>
            <w:r w:rsidRPr="4225A454">
              <w:rPr>
                <w:b/>
                <w:bCs/>
                <w:color w:val="222222"/>
              </w:rPr>
              <w:t>(%)</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OpenAI</w:t>
            </w:r>
          </w:p>
        </w:tc>
        <w:tc>
          <w:tcPr>
            <w:tcW w:w="2040" w:type="dxa"/>
            <w:tcMar>
              <w:top w:w="30" w:type="dxa"/>
              <w:left w:w="45" w:type="dxa"/>
              <w:bottom w:w="30" w:type="dxa"/>
              <w:right w:w="45" w:type="dxa"/>
            </w:tcMar>
            <w:vAlign w:val="center"/>
          </w:tcPr>
          <w:p w:rsidR="1D88C278" w:rsidRDefault="1D88C278" w:rsidP="008F4721">
            <w:pPr>
              <w:pStyle w:val="Tabledefault"/>
            </w:pPr>
            <w:r w:rsidRPr="1D88C278">
              <w:t>gpt-5.1</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07B6D83C" w:rsidRDefault="07B6D83C" w:rsidP="008F4721">
            <w:pPr>
              <w:pStyle w:val="Tabledefault"/>
            </w:pPr>
            <w:r w:rsidRPr="1D88C278">
              <w:t>Maximum</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0.5485</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0.7858</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0.0050</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0.90</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OpenAI</w:t>
            </w:r>
          </w:p>
        </w:tc>
        <w:tc>
          <w:tcPr>
            <w:tcW w:w="2040" w:type="dxa"/>
            <w:tcMar>
              <w:top w:w="30" w:type="dxa"/>
              <w:left w:w="45" w:type="dxa"/>
              <w:bottom w:w="30" w:type="dxa"/>
              <w:right w:w="45" w:type="dxa"/>
            </w:tcMar>
            <w:vAlign w:val="center"/>
          </w:tcPr>
          <w:p w:rsidR="1D88C278" w:rsidRDefault="1D88C278" w:rsidP="008F4721">
            <w:pPr>
              <w:pStyle w:val="Tabledefault"/>
            </w:pPr>
            <w:r w:rsidRPr="1D88C278">
              <w:t>o4-mini</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528DB65E" w:rsidRDefault="528DB65E" w:rsidP="008F4721">
            <w:pPr>
              <w:pStyle w:val="Tabledefault"/>
            </w:pPr>
            <w:r w:rsidRPr="1D88C278">
              <w:t>D</w:t>
            </w:r>
            <w:r w:rsidR="1D88C278" w:rsidRPr="1D88C278">
              <w:t>efault</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0.5484</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0.7803</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0.0037</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0.68</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OpenAI</w:t>
            </w:r>
          </w:p>
        </w:tc>
        <w:tc>
          <w:tcPr>
            <w:tcW w:w="2040" w:type="dxa"/>
            <w:tcMar>
              <w:top w:w="30" w:type="dxa"/>
              <w:left w:w="45" w:type="dxa"/>
              <w:bottom w:w="30" w:type="dxa"/>
              <w:right w:w="45" w:type="dxa"/>
            </w:tcMar>
            <w:vAlign w:val="center"/>
          </w:tcPr>
          <w:p w:rsidR="1D88C278" w:rsidRDefault="1D88C278" w:rsidP="008F4721">
            <w:pPr>
              <w:pStyle w:val="Tabledefault"/>
            </w:pPr>
            <w:r w:rsidRPr="1D88C278">
              <w:t>gpt-5</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6ED7C3D9" w:rsidRDefault="6ED7C3D9" w:rsidP="008F4721">
            <w:pPr>
              <w:pStyle w:val="Tabledefault"/>
            </w:pPr>
            <w:r w:rsidRPr="1D88C278">
              <w:t>M</w:t>
            </w:r>
            <w:r w:rsidR="1D88C278" w:rsidRPr="1D88C278">
              <w:t>inimal</w:t>
            </w:r>
          </w:p>
        </w:tc>
        <w:tc>
          <w:tcPr>
            <w:tcW w:w="887" w:type="dxa"/>
            <w:tcMar>
              <w:top w:w="30" w:type="dxa"/>
              <w:left w:w="45" w:type="dxa"/>
              <w:bottom w:w="30" w:type="dxa"/>
              <w:right w:w="45" w:type="dxa"/>
            </w:tcMar>
            <w:vAlign w:val="center"/>
          </w:tcPr>
          <w:p w:rsidR="1D88C278" w:rsidRDefault="1D88C278" w:rsidP="008F4721">
            <w:pPr>
              <w:pStyle w:val="Tabledefault"/>
            </w:pPr>
            <w:r w:rsidRPr="1D88C278">
              <w:t>Strong</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0.5415</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0.7812</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0.0044</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0.81</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Google</w:t>
            </w:r>
          </w:p>
        </w:tc>
        <w:tc>
          <w:tcPr>
            <w:tcW w:w="2040" w:type="dxa"/>
            <w:tcMar>
              <w:top w:w="30" w:type="dxa"/>
              <w:left w:w="45" w:type="dxa"/>
              <w:bottom w:w="30" w:type="dxa"/>
              <w:right w:w="45" w:type="dxa"/>
            </w:tcMar>
            <w:vAlign w:val="center"/>
          </w:tcPr>
          <w:p w:rsidR="1D88C278" w:rsidRDefault="1D88C278" w:rsidP="008F4721">
            <w:pPr>
              <w:pStyle w:val="Tabledefault"/>
            </w:pPr>
            <w:r w:rsidRPr="1D88C278">
              <w:t>gemini-2.5-flash</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1D88C278" w:rsidRDefault="1D88C278" w:rsidP="008F4721">
            <w:pPr>
              <w:pStyle w:val="Tabledefault"/>
            </w:pPr>
            <w:r w:rsidRPr="1D88C278">
              <w:t>None</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0.5349</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0.7824</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0.0025</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0.47</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OpenAI</w:t>
            </w:r>
          </w:p>
        </w:tc>
        <w:tc>
          <w:tcPr>
            <w:tcW w:w="2040" w:type="dxa"/>
            <w:tcMar>
              <w:top w:w="30" w:type="dxa"/>
              <w:left w:w="45" w:type="dxa"/>
              <w:bottom w:w="30" w:type="dxa"/>
              <w:right w:w="45" w:type="dxa"/>
            </w:tcMar>
            <w:vAlign w:val="center"/>
          </w:tcPr>
          <w:p w:rsidR="1D88C278" w:rsidRDefault="1D88C278" w:rsidP="008F4721">
            <w:pPr>
              <w:pStyle w:val="Tabledefault"/>
            </w:pPr>
            <w:r w:rsidRPr="1D88C278">
              <w:t>gpt-4.1</w:t>
            </w:r>
          </w:p>
        </w:tc>
        <w:tc>
          <w:tcPr>
            <w:tcW w:w="675" w:type="dxa"/>
            <w:tcMar>
              <w:top w:w="30" w:type="dxa"/>
              <w:left w:w="45" w:type="dxa"/>
              <w:bottom w:w="30" w:type="dxa"/>
              <w:right w:w="45" w:type="dxa"/>
            </w:tcMar>
            <w:vAlign w:val="center"/>
          </w:tcPr>
          <w:p w:rsidR="1D88C278" w:rsidRDefault="1D88C278" w:rsidP="008F4721">
            <w:pPr>
              <w:pStyle w:val="Tabledefault"/>
            </w:pPr>
            <w:r w:rsidRPr="1D88C278">
              <w:t>LLM</w:t>
            </w:r>
          </w:p>
        </w:tc>
        <w:tc>
          <w:tcPr>
            <w:tcW w:w="1170" w:type="dxa"/>
            <w:tcMar>
              <w:top w:w="30" w:type="dxa"/>
              <w:left w:w="45" w:type="dxa"/>
              <w:bottom w:w="30" w:type="dxa"/>
              <w:right w:w="45" w:type="dxa"/>
            </w:tcMar>
            <w:vAlign w:val="center"/>
          </w:tcPr>
          <w:p w:rsidR="694BD102" w:rsidRDefault="694BD102" w:rsidP="008F4721">
            <w:pPr>
              <w:pStyle w:val="Tabledefault"/>
            </w:pPr>
            <w:r w:rsidRPr="1D88C278">
              <w:t>N</w:t>
            </w:r>
            <w:r w:rsidR="1D88C278" w:rsidRPr="1D88C278">
              <w:t>one</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0.5339</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0.7843</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0.0033</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0.62</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OpenAI</w:t>
            </w:r>
          </w:p>
        </w:tc>
        <w:tc>
          <w:tcPr>
            <w:tcW w:w="2040" w:type="dxa"/>
            <w:tcMar>
              <w:top w:w="30" w:type="dxa"/>
              <w:left w:w="45" w:type="dxa"/>
              <w:bottom w:w="30" w:type="dxa"/>
              <w:right w:w="45" w:type="dxa"/>
            </w:tcMar>
            <w:vAlign w:val="center"/>
          </w:tcPr>
          <w:p w:rsidR="1D88C278" w:rsidRDefault="1D88C278" w:rsidP="008F4721">
            <w:pPr>
              <w:pStyle w:val="Tabledefault"/>
            </w:pPr>
            <w:r w:rsidRPr="1D88C278">
              <w:t>gpt-5-mini</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3390EBD7" w:rsidRDefault="3390EBD7" w:rsidP="008F4721">
            <w:pPr>
              <w:pStyle w:val="Tabledefault"/>
            </w:pPr>
            <w:r w:rsidRPr="1D88C278">
              <w:t>M</w:t>
            </w:r>
            <w:r w:rsidR="1D88C278" w:rsidRPr="1D88C278">
              <w:t>edium</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0.5283</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0.7782</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0.0047</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0.89</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Google</w:t>
            </w:r>
          </w:p>
        </w:tc>
        <w:tc>
          <w:tcPr>
            <w:tcW w:w="2040" w:type="dxa"/>
            <w:tcMar>
              <w:top w:w="30" w:type="dxa"/>
              <w:left w:w="45" w:type="dxa"/>
              <w:bottom w:w="30" w:type="dxa"/>
              <w:right w:w="45" w:type="dxa"/>
            </w:tcMar>
            <w:vAlign w:val="center"/>
          </w:tcPr>
          <w:p w:rsidR="1D88C278" w:rsidRDefault="1D88C278" w:rsidP="008F4721">
            <w:pPr>
              <w:pStyle w:val="Tabledefault"/>
            </w:pPr>
            <w:r w:rsidRPr="1D88C278">
              <w:t>gemini-2.0-flash</w:t>
            </w:r>
          </w:p>
        </w:tc>
        <w:tc>
          <w:tcPr>
            <w:tcW w:w="675" w:type="dxa"/>
            <w:tcMar>
              <w:top w:w="30" w:type="dxa"/>
              <w:left w:w="45" w:type="dxa"/>
              <w:bottom w:w="30" w:type="dxa"/>
              <w:right w:w="45" w:type="dxa"/>
            </w:tcMar>
            <w:vAlign w:val="center"/>
          </w:tcPr>
          <w:p w:rsidR="1D88C278" w:rsidRDefault="1D88C278" w:rsidP="008F4721">
            <w:pPr>
              <w:pStyle w:val="Tabledefault"/>
            </w:pPr>
            <w:r w:rsidRPr="1D88C278">
              <w:t>LLM</w:t>
            </w:r>
          </w:p>
        </w:tc>
        <w:tc>
          <w:tcPr>
            <w:tcW w:w="1170" w:type="dxa"/>
            <w:tcMar>
              <w:top w:w="30" w:type="dxa"/>
              <w:left w:w="45" w:type="dxa"/>
              <w:bottom w:w="30" w:type="dxa"/>
              <w:right w:w="45" w:type="dxa"/>
            </w:tcMar>
            <w:vAlign w:val="center"/>
          </w:tcPr>
          <w:p w:rsidR="1D88C278" w:rsidRDefault="1D88C278" w:rsidP="008F4721">
            <w:pPr>
              <w:pStyle w:val="Tabledefault"/>
            </w:pPr>
            <w:r w:rsidRPr="1D88C278">
              <w:t>-</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0.5250</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0.7707</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0.0014</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0.27</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Google</w:t>
            </w:r>
          </w:p>
        </w:tc>
        <w:tc>
          <w:tcPr>
            <w:tcW w:w="2040" w:type="dxa"/>
            <w:tcMar>
              <w:top w:w="30" w:type="dxa"/>
              <w:left w:w="45" w:type="dxa"/>
              <w:bottom w:w="30" w:type="dxa"/>
              <w:right w:w="45" w:type="dxa"/>
            </w:tcMar>
            <w:vAlign w:val="center"/>
          </w:tcPr>
          <w:p w:rsidR="1D88C278" w:rsidRDefault="1D88C278" w:rsidP="008F4721">
            <w:pPr>
              <w:pStyle w:val="Tabledefault"/>
            </w:pPr>
            <w:r w:rsidRPr="1D88C278">
              <w:t>gemini-2.5-flash-lite</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1D88C278" w:rsidRDefault="1D88C278" w:rsidP="008F4721">
            <w:pPr>
              <w:pStyle w:val="Tabledefault"/>
            </w:pPr>
            <w:r w:rsidRPr="1D88C278">
              <w:t>None</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0.5203</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0.7669</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0.0028</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0.54</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Google</w:t>
            </w:r>
          </w:p>
        </w:tc>
        <w:tc>
          <w:tcPr>
            <w:tcW w:w="2040" w:type="dxa"/>
            <w:tcMar>
              <w:top w:w="30" w:type="dxa"/>
              <w:left w:w="45" w:type="dxa"/>
              <w:bottom w:w="30" w:type="dxa"/>
              <w:right w:w="45" w:type="dxa"/>
            </w:tcMar>
            <w:vAlign w:val="center"/>
          </w:tcPr>
          <w:p w:rsidR="1D88C278" w:rsidRDefault="1D88C278" w:rsidP="008F4721">
            <w:pPr>
              <w:pStyle w:val="Tabledefault"/>
            </w:pPr>
            <w:r w:rsidRPr="1D88C278">
              <w:t>gemini-2.5-pro</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1D88C278" w:rsidRDefault="1D88C278" w:rsidP="008F4721">
            <w:pPr>
              <w:pStyle w:val="Tabledefault"/>
            </w:pPr>
            <w:r w:rsidRPr="1D88C278">
              <w:t>M</w:t>
            </w:r>
            <w:r w:rsidR="16A5F2F2" w:rsidRPr="1D88C278">
              <w:t>inimal</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0.5173</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0.7779</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0.0039</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0.75</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Google</w:t>
            </w:r>
          </w:p>
        </w:tc>
        <w:tc>
          <w:tcPr>
            <w:tcW w:w="2040" w:type="dxa"/>
            <w:tcMar>
              <w:top w:w="30" w:type="dxa"/>
              <w:left w:w="45" w:type="dxa"/>
              <w:bottom w:w="30" w:type="dxa"/>
              <w:right w:w="45" w:type="dxa"/>
            </w:tcMar>
            <w:vAlign w:val="center"/>
          </w:tcPr>
          <w:p w:rsidR="1D88C278" w:rsidRDefault="1D88C278" w:rsidP="008F4721">
            <w:pPr>
              <w:pStyle w:val="Tabledefault"/>
            </w:pPr>
            <w:r w:rsidRPr="1D88C278">
              <w:t>gemini-2.0-flash-lite</w:t>
            </w:r>
          </w:p>
        </w:tc>
        <w:tc>
          <w:tcPr>
            <w:tcW w:w="675" w:type="dxa"/>
            <w:tcMar>
              <w:top w:w="30" w:type="dxa"/>
              <w:left w:w="45" w:type="dxa"/>
              <w:bottom w:w="30" w:type="dxa"/>
              <w:right w:w="45" w:type="dxa"/>
            </w:tcMar>
            <w:vAlign w:val="center"/>
          </w:tcPr>
          <w:p w:rsidR="1D88C278" w:rsidRDefault="1D88C278" w:rsidP="008F4721">
            <w:pPr>
              <w:pStyle w:val="Tabledefault"/>
            </w:pPr>
            <w:r w:rsidRPr="1D88C278">
              <w:t>LLM</w:t>
            </w:r>
          </w:p>
        </w:tc>
        <w:tc>
          <w:tcPr>
            <w:tcW w:w="1170" w:type="dxa"/>
            <w:tcMar>
              <w:top w:w="30" w:type="dxa"/>
              <w:left w:w="45" w:type="dxa"/>
              <w:bottom w:w="30" w:type="dxa"/>
              <w:right w:w="45" w:type="dxa"/>
            </w:tcMar>
            <w:vAlign w:val="center"/>
          </w:tcPr>
          <w:p w:rsidR="1D88C278" w:rsidRDefault="1D88C278" w:rsidP="008F4721">
            <w:pPr>
              <w:pStyle w:val="Tabledefault"/>
            </w:pPr>
            <w:r w:rsidRPr="1D88C278">
              <w:t>-</w:t>
            </w:r>
          </w:p>
        </w:tc>
        <w:tc>
          <w:tcPr>
            <w:tcW w:w="887" w:type="dxa"/>
            <w:tcMar>
              <w:top w:w="30" w:type="dxa"/>
              <w:left w:w="45" w:type="dxa"/>
              <w:bottom w:w="30" w:type="dxa"/>
              <w:right w:w="45" w:type="dxa"/>
            </w:tcMar>
            <w:vAlign w:val="center"/>
          </w:tcPr>
          <w:p w:rsidR="1D88C278" w:rsidRDefault="1D88C278" w:rsidP="008F4721">
            <w:pPr>
              <w:pStyle w:val="Tabledefault"/>
            </w:pPr>
            <w:r w:rsidRPr="1D88C278">
              <w:t>None</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1D88C278" w:rsidP="008F4721">
            <w:pPr>
              <w:pStyle w:val="Tabledefault"/>
              <w:jc w:val="center"/>
            </w:pPr>
            <w:r w:rsidRPr="1D88C278">
              <w:t>0.5154</w:t>
            </w:r>
          </w:p>
        </w:tc>
        <w:tc>
          <w:tcPr>
            <w:tcW w:w="907" w:type="dxa"/>
            <w:tcMar>
              <w:top w:w="30" w:type="dxa"/>
              <w:left w:w="45" w:type="dxa"/>
              <w:bottom w:w="30" w:type="dxa"/>
              <w:right w:w="45" w:type="dxa"/>
            </w:tcMar>
            <w:vAlign w:val="center"/>
          </w:tcPr>
          <w:p w:rsidR="1D88C278" w:rsidRDefault="1D88C278" w:rsidP="008F4721">
            <w:pPr>
              <w:pStyle w:val="Tabledefault"/>
              <w:jc w:val="center"/>
            </w:pPr>
            <w:r w:rsidRPr="1D88C278">
              <w:t>0.7634</w:t>
            </w:r>
          </w:p>
        </w:tc>
        <w:tc>
          <w:tcPr>
            <w:tcW w:w="870" w:type="dxa"/>
            <w:tcMar>
              <w:top w:w="30" w:type="dxa"/>
              <w:left w:w="45" w:type="dxa"/>
              <w:bottom w:w="30" w:type="dxa"/>
              <w:right w:w="45" w:type="dxa"/>
            </w:tcMar>
            <w:vAlign w:val="center"/>
          </w:tcPr>
          <w:p w:rsidR="1D88C278" w:rsidRDefault="1D88C278" w:rsidP="008F4721">
            <w:pPr>
              <w:pStyle w:val="Tabledefault"/>
              <w:jc w:val="center"/>
            </w:pPr>
            <w:r w:rsidRPr="1D88C278">
              <w:t>0.0033</w:t>
            </w:r>
          </w:p>
        </w:tc>
        <w:tc>
          <w:tcPr>
            <w:tcW w:w="681" w:type="dxa"/>
            <w:tcMar>
              <w:top w:w="30" w:type="dxa"/>
              <w:left w:w="45" w:type="dxa"/>
              <w:bottom w:w="30" w:type="dxa"/>
              <w:right w:w="45" w:type="dxa"/>
            </w:tcMar>
            <w:vAlign w:val="center"/>
          </w:tcPr>
          <w:p w:rsidR="1D88C278" w:rsidRDefault="1D88C278" w:rsidP="008F4721">
            <w:pPr>
              <w:pStyle w:val="Tabledefault"/>
              <w:jc w:val="center"/>
            </w:pPr>
            <w:r w:rsidRPr="1D88C278">
              <w:t>0.64</w:t>
            </w:r>
          </w:p>
        </w:tc>
      </w:tr>
      <w:tr w:rsidR="0065510C" w:rsidTr="00C31A14">
        <w:trPr>
          <w:trHeight w:val="300"/>
        </w:trPr>
        <w:tc>
          <w:tcPr>
            <w:tcW w:w="1035" w:type="dxa"/>
            <w:tcMar>
              <w:top w:w="30" w:type="dxa"/>
              <w:left w:w="45" w:type="dxa"/>
              <w:bottom w:w="30" w:type="dxa"/>
              <w:right w:w="45" w:type="dxa"/>
            </w:tcMar>
            <w:vAlign w:val="center"/>
          </w:tcPr>
          <w:p w:rsidR="1D88C278" w:rsidRDefault="1D88C278" w:rsidP="008F4721">
            <w:pPr>
              <w:pStyle w:val="Tabledefault"/>
            </w:pPr>
            <w:r w:rsidRPr="1D88C278">
              <w:t>OpenAI</w:t>
            </w:r>
          </w:p>
        </w:tc>
        <w:tc>
          <w:tcPr>
            <w:tcW w:w="2040" w:type="dxa"/>
            <w:tcMar>
              <w:top w:w="30" w:type="dxa"/>
              <w:left w:w="45" w:type="dxa"/>
              <w:bottom w:w="30" w:type="dxa"/>
              <w:right w:w="45" w:type="dxa"/>
            </w:tcMar>
            <w:vAlign w:val="center"/>
          </w:tcPr>
          <w:p w:rsidR="1D88C278" w:rsidRDefault="1D88C278" w:rsidP="008F4721">
            <w:pPr>
              <w:pStyle w:val="Tabledefault"/>
            </w:pPr>
            <w:r w:rsidRPr="1D88C278">
              <w:t>gpt-5-nano</w:t>
            </w:r>
          </w:p>
        </w:tc>
        <w:tc>
          <w:tcPr>
            <w:tcW w:w="675" w:type="dxa"/>
            <w:tcMar>
              <w:top w:w="30" w:type="dxa"/>
              <w:left w:w="45" w:type="dxa"/>
              <w:bottom w:w="30" w:type="dxa"/>
              <w:right w:w="45" w:type="dxa"/>
            </w:tcMar>
            <w:vAlign w:val="center"/>
          </w:tcPr>
          <w:p w:rsidR="1D88C278" w:rsidRDefault="1D88C278" w:rsidP="008F4721">
            <w:pPr>
              <w:pStyle w:val="Tabledefault"/>
            </w:pPr>
            <w:r w:rsidRPr="1D88C278">
              <w:t>RLM</w:t>
            </w:r>
          </w:p>
        </w:tc>
        <w:tc>
          <w:tcPr>
            <w:tcW w:w="1170" w:type="dxa"/>
            <w:tcMar>
              <w:top w:w="30" w:type="dxa"/>
              <w:left w:w="45" w:type="dxa"/>
              <w:bottom w:w="30" w:type="dxa"/>
              <w:right w:w="45" w:type="dxa"/>
            </w:tcMar>
            <w:vAlign w:val="center"/>
          </w:tcPr>
          <w:p w:rsidR="5301F7A2" w:rsidRDefault="5301F7A2" w:rsidP="008F4721">
            <w:pPr>
              <w:pStyle w:val="Tabledefault"/>
            </w:pPr>
            <w:r w:rsidRPr="1D88C278">
              <w:t>Maximum</w:t>
            </w:r>
          </w:p>
        </w:tc>
        <w:tc>
          <w:tcPr>
            <w:tcW w:w="887" w:type="dxa"/>
            <w:tcMar>
              <w:top w:w="30" w:type="dxa"/>
              <w:left w:w="45" w:type="dxa"/>
              <w:bottom w:w="30" w:type="dxa"/>
              <w:right w:w="45" w:type="dxa"/>
            </w:tcMar>
            <w:vAlign w:val="center"/>
          </w:tcPr>
          <w:p w:rsidR="1D88C278" w:rsidRDefault="1D88C278" w:rsidP="008F4721">
            <w:pPr>
              <w:pStyle w:val="Tabledefault"/>
            </w:pPr>
            <w:r w:rsidRPr="1D88C278">
              <w:t>Light</w:t>
            </w:r>
          </w:p>
        </w:tc>
        <w:tc>
          <w:tcPr>
            <w:tcW w:w="668" w:type="dxa"/>
            <w:tcMar>
              <w:top w:w="30" w:type="dxa"/>
              <w:left w:w="45" w:type="dxa"/>
              <w:bottom w:w="30" w:type="dxa"/>
              <w:right w:w="45" w:type="dxa"/>
            </w:tcMar>
            <w:vAlign w:val="center"/>
          </w:tcPr>
          <w:p w:rsidR="1D88C278" w:rsidRDefault="1D88C278" w:rsidP="008F4721">
            <w:pPr>
              <w:pStyle w:val="Tabledefault"/>
              <w:jc w:val="center"/>
            </w:pPr>
            <w:r w:rsidRPr="1D88C278">
              <w:t>5</w:t>
            </w:r>
          </w:p>
        </w:tc>
        <w:tc>
          <w:tcPr>
            <w:tcW w:w="840" w:type="dxa"/>
            <w:tcMar>
              <w:top w:w="30" w:type="dxa"/>
              <w:left w:w="45" w:type="dxa"/>
              <w:bottom w:w="30" w:type="dxa"/>
              <w:right w:w="45" w:type="dxa"/>
            </w:tcMar>
            <w:vAlign w:val="center"/>
          </w:tcPr>
          <w:p w:rsidR="1D88C278" w:rsidRDefault="0B5D3AE5" w:rsidP="008F4721">
            <w:pPr>
              <w:pStyle w:val="Tabledefault"/>
              <w:jc w:val="center"/>
            </w:pPr>
            <w:r w:rsidRPr="6D376FBD">
              <w:t>0.48</w:t>
            </w:r>
            <w:r w:rsidR="7AC70429" w:rsidRPr="6D376FBD">
              <w:t>6</w:t>
            </w:r>
            <w:r w:rsidRPr="6D376FBD">
              <w:t>6</w:t>
            </w:r>
          </w:p>
        </w:tc>
        <w:tc>
          <w:tcPr>
            <w:tcW w:w="907" w:type="dxa"/>
            <w:tcMar>
              <w:top w:w="30" w:type="dxa"/>
              <w:left w:w="45" w:type="dxa"/>
              <w:bottom w:w="30" w:type="dxa"/>
              <w:right w:w="45" w:type="dxa"/>
            </w:tcMar>
            <w:vAlign w:val="center"/>
          </w:tcPr>
          <w:p w:rsidR="1D88C278" w:rsidRDefault="0B5D3AE5" w:rsidP="008F4721">
            <w:pPr>
              <w:pStyle w:val="Tabledefault"/>
              <w:jc w:val="center"/>
            </w:pPr>
            <w:r w:rsidRPr="6D376FBD">
              <w:t>0.727</w:t>
            </w:r>
            <w:r w:rsidR="1C415E61" w:rsidRPr="6D376FBD">
              <w:t>2</w:t>
            </w:r>
          </w:p>
        </w:tc>
        <w:tc>
          <w:tcPr>
            <w:tcW w:w="870" w:type="dxa"/>
            <w:tcMar>
              <w:top w:w="30" w:type="dxa"/>
              <w:left w:w="45" w:type="dxa"/>
              <w:bottom w:w="30" w:type="dxa"/>
              <w:right w:w="45" w:type="dxa"/>
            </w:tcMar>
            <w:vAlign w:val="center"/>
          </w:tcPr>
          <w:p w:rsidR="1D88C278" w:rsidRDefault="0B5D3AE5" w:rsidP="008F4721">
            <w:pPr>
              <w:pStyle w:val="Tabledefault"/>
              <w:jc w:val="center"/>
            </w:pPr>
            <w:r w:rsidRPr="6D376FBD">
              <w:t>0.003</w:t>
            </w:r>
            <w:r w:rsidR="2147BFB2" w:rsidRPr="6D376FBD">
              <w:t>5</w:t>
            </w:r>
          </w:p>
        </w:tc>
        <w:tc>
          <w:tcPr>
            <w:tcW w:w="681" w:type="dxa"/>
            <w:tcMar>
              <w:top w:w="30" w:type="dxa"/>
              <w:left w:w="45" w:type="dxa"/>
              <w:bottom w:w="30" w:type="dxa"/>
              <w:right w:w="45" w:type="dxa"/>
            </w:tcMar>
            <w:vAlign w:val="center"/>
          </w:tcPr>
          <w:p w:rsidR="1D88C278" w:rsidRDefault="2147BFB2" w:rsidP="008F4721">
            <w:pPr>
              <w:pStyle w:val="Tabledefault"/>
              <w:jc w:val="center"/>
            </w:pPr>
            <w:r w:rsidRPr="6D376FBD">
              <w:t>0</w:t>
            </w:r>
            <w:r w:rsidR="0B5D3AE5" w:rsidRPr="6D376FBD">
              <w:t>.</w:t>
            </w:r>
            <w:r w:rsidR="39ED8853" w:rsidRPr="6D376FBD">
              <w:t>7</w:t>
            </w:r>
            <w:r w:rsidR="0B5D3AE5" w:rsidRPr="6D376FBD">
              <w:t>1</w:t>
            </w:r>
          </w:p>
        </w:tc>
      </w:tr>
    </w:tbl>
    <w:p w:rsidR="00C31A14" w:rsidRDefault="00C31A14" w:rsidP="00C31A14">
      <w:pPr>
        <w:spacing w:before="60" w:line="240" w:lineRule="auto"/>
        <w:ind w:firstLine="0"/>
        <w:jc w:val="center"/>
        <w:rPr>
          <w:vertAlign w:val="superscript"/>
        </w:rPr>
      </w:pPr>
      <w:r w:rsidRPr="00A545E7">
        <w:rPr>
          <w:b/>
          <w:i/>
          <w:iCs/>
          <w:sz w:val="16"/>
          <w:szCs w:val="20"/>
        </w:rPr>
        <w:t xml:space="preserve">Source: </w:t>
      </w:r>
      <w:r w:rsidRPr="00A545E7">
        <w:rPr>
          <w:b/>
          <w:sz w:val="16"/>
          <w:szCs w:val="20"/>
        </w:rPr>
        <w:t>compiled by the authors</w:t>
      </w:r>
    </w:p>
    <w:p w:rsidR="056DFB98" w:rsidRPr="002115E4" w:rsidRDefault="056DFB98" w:rsidP="008F4721">
      <w:pPr>
        <w:spacing w:line="240" w:lineRule="auto"/>
        <w:rPr>
          <w:sz w:val="16"/>
          <w:szCs w:val="16"/>
        </w:rPr>
      </w:pPr>
      <w:r w:rsidRPr="1D88C278">
        <w:rPr>
          <w:vertAlign w:val="superscript"/>
        </w:rPr>
        <w:t>*</w:t>
      </w:r>
      <w:r>
        <w:t xml:space="preserve"> </w:t>
      </w:r>
      <w:r w:rsidR="4DFF513C" w:rsidRPr="002115E4">
        <w:rPr>
          <w:sz w:val="16"/>
          <w:szCs w:val="16"/>
        </w:rPr>
        <w:t>Here and throughout the paper, for OpenAI models the parameter "Reasoning effort: High" is designated as "Reasoning budget: Maximum", and for Google models the parameter "Thinking budget: 0" is designated as "Reasoning budget: None" to simplify direct comparison across different providers.</w:t>
      </w:r>
    </w:p>
    <w:p w:rsidR="0065510C" w:rsidRPr="00AE30B5" w:rsidRDefault="0065510C" w:rsidP="008F4721">
      <w:pPr>
        <w:spacing w:line="240" w:lineRule="auto"/>
        <w:rPr>
          <w:sz w:val="16"/>
        </w:rPr>
      </w:pPr>
    </w:p>
    <w:p w:rsidR="0065510C" w:rsidRPr="00AE30B5" w:rsidRDefault="0065510C" w:rsidP="008F4721">
      <w:pPr>
        <w:spacing w:line="240" w:lineRule="auto"/>
        <w:rPr>
          <w:sz w:val="16"/>
        </w:rPr>
        <w:sectPr w:rsidR="0065510C" w:rsidRPr="00AE30B5" w:rsidSect="00E91E1A">
          <w:footerReference w:type="even" r:id="rId14"/>
          <w:type w:val="continuous"/>
          <w:pgSz w:w="11906" w:h="16838" w:code="9"/>
          <w:pgMar w:top="1134" w:right="1134" w:bottom="1418" w:left="1134" w:header="720" w:footer="720" w:gutter="0"/>
          <w:pgNumType w:start="172"/>
          <w:cols w:space="284"/>
          <w:docGrid w:linePitch="299"/>
        </w:sectPr>
      </w:pPr>
    </w:p>
    <w:p w:rsidR="03AF3988" w:rsidRDefault="425FBA5E" w:rsidP="00C31A14">
      <w:pPr>
        <w:pStyle w:val="2"/>
        <w:spacing w:line="240" w:lineRule="auto"/>
        <w:jc w:val="both"/>
      </w:pPr>
      <w:r>
        <w:lastRenderedPageBreak/>
        <w:t>5</w:t>
      </w:r>
      <w:r w:rsidR="4489BEC2">
        <w:t>.2</w:t>
      </w:r>
      <w:r w:rsidR="002115E4" w:rsidRPr="002115E4">
        <w:t xml:space="preserve">. </w:t>
      </w:r>
      <w:r w:rsidR="49B38179">
        <w:t xml:space="preserve">Divergent </w:t>
      </w:r>
      <w:r w:rsidR="651D73CF">
        <w:t>I</w:t>
      </w:r>
      <w:r w:rsidR="49B38179">
        <w:t xml:space="preserve">mpacts of </w:t>
      </w:r>
      <w:r w:rsidR="5D596E7B">
        <w:t>R</w:t>
      </w:r>
      <w:r w:rsidR="49B38179">
        <w:t xml:space="preserve">easoning </w:t>
      </w:r>
      <w:r w:rsidR="0E833B6C">
        <w:t>B</w:t>
      </w:r>
      <w:r w:rsidR="49B38179">
        <w:t>udgets</w:t>
      </w:r>
    </w:p>
    <w:p w:rsidR="34CF755C" w:rsidRDefault="4EAF4234" w:rsidP="008F4721">
      <w:pPr>
        <w:spacing w:line="240" w:lineRule="auto"/>
        <w:rPr>
          <w:rFonts w:ascii="Helvetica Neue" w:eastAsia="Helvetica Neue" w:hAnsi="Helvetica Neue" w:cs="Helvetica Neue"/>
          <w:color w:val="1F1F1F"/>
          <w:sz w:val="24"/>
          <w:szCs w:val="24"/>
        </w:rPr>
      </w:pPr>
      <w:r>
        <w:t xml:space="preserve">The research highlights a significant divergence in how different model architectures handle internal reasoning budgets. As detailed in </w:t>
      </w:r>
      <w:r w:rsidR="4F04E1D8">
        <w:t>Fig</w:t>
      </w:r>
      <w:r w:rsidR="00C31A14">
        <w:t>.</w:t>
      </w:r>
      <w:r w:rsidR="4F04E1D8">
        <w:t xml:space="preserve"> 1</w:t>
      </w:r>
      <w:r>
        <w:t>, allocating more computational resources for internal reasoning does not universally improve classification accuracy. In fact, the impact of the reasoning budget is heavily dependent on the specific model's underlying architecture.</w:t>
      </w:r>
    </w:p>
    <w:p w:rsidR="34CF755C" w:rsidRPr="00AE30B5" w:rsidRDefault="16541A78" w:rsidP="008F4721">
      <w:pPr>
        <w:spacing w:line="240" w:lineRule="auto"/>
        <w:rPr>
          <w:spacing w:val="-2"/>
        </w:rPr>
      </w:pPr>
      <w:r w:rsidRPr="00AE30B5">
        <w:rPr>
          <w:spacing w:val="-2"/>
        </w:rPr>
        <w:t xml:space="preserve">For OpenAI </w:t>
      </w:r>
      <w:r w:rsidR="229548EC" w:rsidRPr="00AE30B5">
        <w:rPr>
          <w:spacing w:val="-2"/>
        </w:rPr>
        <w:t xml:space="preserve">gpt-5 family </w:t>
      </w:r>
      <w:r w:rsidRPr="00AE30B5">
        <w:rPr>
          <w:spacing w:val="-2"/>
        </w:rPr>
        <w:t xml:space="preserve">models, increasing the reasoning budget generally yielded better classification results. For instance, the compact gpt-5-nano model saw its Strict </w:t>
      </w:r>
      <w:r w:rsidR="5490531E" w:rsidRPr="00AE30B5">
        <w:rPr>
          <w:i/>
          <w:iCs/>
          <w:spacing w:val="-2"/>
        </w:rPr>
        <w:t>F</w:t>
      </w:r>
      <w:r w:rsidR="5490531E" w:rsidRPr="00AE30B5">
        <w:rPr>
          <w:spacing w:val="-2"/>
          <w:vertAlign w:val="subscript"/>
        </w:rPr>
        <w:t>1</w:t>
      </w:r>
      <w:r w:rsidRPr="00AE30B5">
        <w:rPr>
          <w:spacing w:val="-2"/>
        </w:rPr>
        <w:t xml:space="preserve"> score improve drastically from 0.3633 at a minimal budget to 0.48</w:t>
      </w:r>
      <w:r w:rsidR="50DED980" w:rsidRPr="00AE30B5">
        <w:rPr>
          <w:spacing w:val="-2"/>
        </w:rPr>
        <w:t>60</w:t>
      </w:r>
      <w:r w:rsidRPr="00AE30B5">
        <w:rPr>
          <w:spacing w:val="-2"/>
        </w:rPr>
        <w:t xml:space="preserve"> at a </w:t>
      </w:r>
      <w:r w:rsidR="64AED757" w:rsidRPr="00AE30B5">
        <w:rPr>
          <w:spacing w:val="-2"/>
        </w:rPr>
        <w:t>maximum</w:t>
      </w:r>
      <w:r w:rsidRPr="00AE30B5">
        <w:rPr>
          <w:spacing w:val="-2"/>
        </w:rPr>
        <w:t xml:space="preserve"> budget. Similarly, the gpt-5 model showed steady improvement as the reasoning budget increased, peaking at 0.5385 with a </w:t>
      </w:r>
      <w:r w:rsidR="1FC28109" w:rsidRPr="00AE30B5">
        <w:rPr>
          <w:spacing w:val="-2"/>
        </w:rPr>
        <w:t xml:space="preserve">maximum </w:t>
      </w:r>
      <w:r w:rsidRPr="00AE30B5">
        <w:rPr>
          <w:spacing w:val="-2"/>
        </w:rPr>
        <w:t>budget configuration. This aligns with the intuitive expectation that more internal thinking time allows the model to better parse the few-shot examples and evaluate the nuanced narrative connections.</w:t>
      </w:r>
    </w:p>
    <w:p w:rsidR="34CF755C" w:rsidRDefault="4EAF4234" w:rsidP="008F4721">
      <w:pPr>
        <w:spacing w:line="240" w:lineRule="auto"/>
      </w:pPr>
      <w:r>
        <w:t xml:space="preserve">In stark contrast, Google's Reasoning Models exhibited a strict inverse relationship. For these models, increasing the reasoning budget consistently degraded performance. The gemini-2.5-flash model achieved its peak Strict </w:t>
      </w:r>
      <w:r w:rsidR="03E8872F" w:rsidRPr="1D88C278">
        <w:rPr>
          <w:i/>
          <w:iCs/>
        </w:rPr>
        <w:t>F</w:t>
      </w:r>
      <w:r w:rsidR="03E8872F" w:rsidRPr="1D88C278">
        <w:rPr>
          <w:vertAlign w:val="subscript"/>
        </w:rPr>
        <w:t>1</w:t>
      </w:r>
      <w:r>
        <w:t xml:space="preserve"> of 0.53</w:t>
      </w:r>
      <w:r w:rsidR="0BC0054D">
        <w:t>49</w:t>
      </w:r>
      <w:r>
        <w:t xml:space="preserve"> with the reasoning budget completely disabled (</w:t>
      </w:r>
      <w:r w:rsidR="00C31A14">
        <w:t>“</w:t>
      </w:r>
      <w:r>
        <w:t>None</w:t>
      </w:r>
      <w:r w:rsidR="00C31A14">
        <w:t>”</w:t>
      </w:r>
      <w:r>
        <w:t xml:space="preserve">). When the budget was artificially forced to </w:t>
      </w:r>
      <w:r w:rsidR="00C31A14">
        <w:t>“</w:t>
      </w:r>
      <w:r w:rsidR="7FF6AF60">
        <w:t>Maximum</w:t>
      </w:r>
      <w:r w:rsidR="00C31A14">
        <w:t>”</w:t>
      </w:r>
      <w:r>
        <w:t>, performance dropped to 0.5054. A similar trend was observed across the gemini-2.5-</w:t>
      </w:r>
      <w:r>
        <w:lastRenderedPageBreak/>
        <w:t>flash-lite and gemini-2.5-pro models, where the lowest possible reasoning settings consistently outperformed the higher ones.</w:t>
      </w:r>
    </w:p>
    <w:p w:rsidR="34CF755C" w:rsidRDefault="4EAF4234" w:rsidP="008F4721">
      <w:pPr>
        <w:spacing w:line="240" w:lineRule="auto"/>
      </w:pPr>
      <w:r>
        <w:t>This divergence suggests profound differences in the training paradigms of these models. For certain architectures, forced over-thinking on a relatively straightforward classification task may lead to over-complicating the context, resulting in narrative hallucination or the misclassification of secondary themes as primary ones. Consequently, maximizing the reasoning budget should not be treated as a default strategy for all modern Reasoning Models.</w:t>
      </w:r>
    </w:p>
    <w:p w:rsidR="00C31A14" w:rsidRDefault="00C31A14" w:rsidP="00C31A14">
      <w:pPr>
        <w:pStyle w:val="2"/>
        <w:spacing w:before="120" w:line="240" w:lineRule="auto"/>
        <w:jc w:val="both"/>
      </w:pPr>
      <w:r>
        <w:t>5.3</w:t>
      </w:r>
      <w:r w:rsidRPr="002115E4">
        <w:t>.</w:t>
      </w:r>
      <w:r>
        <w:t xml:space="preserve"> The Reasoning Paradox: Internal vs. Explicit Chain-of-Thought</w:t>
      </w:r>
    </w:p>
    <w:p w:rsidR="00C31A14" w:rsidRDefault="00C31A14" w:rsidP="00C31A14">
      <w:pPr>
        <w:spacing w:line="240" w:lineRule="auto"/>
      </w:pPr>
      <w:r>
        <w:t>One of the central findings of this research is the identification of a “Reasoning Paradox” regarding the use of Explicit Chain-of-Thought (CoT) prompting. The study tested three Explicit CoT configurations: “Strong” (requiring step-by-step reasoning in a structured JSON format prior to classification), “Light” (a short free-form reasoning), and “None” (direct classification output).</w:t>
      </w:r>
    </w:p>
    <w:p w:rsidR="00C31A14" w:rsidRDefault="00C31A14" w:rsidP="00C31A14">
      <w:pPr>
        <w:spacing w:line="240" w:lineRule="auto"/>
      </w:pPr>
      <w:r>
        <w:t xml:space="preserve">Historically, prompting an AI to articulate its reasoning step-by-step has been a standard method for improving classification accuracy on complex tasks. However, the data reveals that for modern, highly capable Reasoning Models, enforcing Explicit CoT often degrades performance. As shown </w:t>
      </w:r>
      <w:r>
        <w:br/>
      </w:r>
    </w:p>
    <w:p w:rsidR="00AE30B5" w:rsidRDefault="00AE30B5" w:rsidP="00C31A14">
      <w:pPr>
        <w:spacing w:line="240" w:lineRule="auto"/>
      </w:pPr>
    </w:p>
    <w:p w:rsidR="2F4F7AB2" w:rsidRDefault="587E7D56" w:rsidP="00AE30B5">
      <w:pPr>
        <w:spacing w:line="240" w:lineRule="auto"/>
        <w:ind w:firstLine="0"/>
        <w:jc w:val="center"/>
      </w:pPr>
      <w:r w:rsidRPr="007E4938">
        <w:rPr>
          <w:noProof/>
          <w:lang w:val="ru-RU" w:eastAsia="ru-RU"/>
        </w:rPr>
        <w:drawing>
          <wp:inline distT="0" distB="0" distL="0" distR="0">
            <wp:extent cx="2674044" cy="5502901"/>
            <wp:effectExtent l="0" t="0" r="0" b="0"/>
            <wp:docPr id="661449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49199" name="Picture 66144919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3097" cy="5521530"/>
                    </a:xfrm>
                    <a:prstGeom prst="rect">
                      <a:avLst/>
                    </a:prstGeom>
                  </pic:spPr>
                </pic:pic>
              </a:graphicData>
            </a:graphic>
          </wp:inline>
        </w:drawing>
      </w:r>
    </w:p>
    <w:p w:rsidR="00AE30B5" w:rsidRDefault="00AE30B5" w:rsidP="00C31A14">
      <w:pPr>
        <w:pStyle w:val="Tableheader"/>
        <w:spacing w:after="0"/>
        <w:ind w:firstLine="0"/>
        <w:rPr>
          <w:b w:val="0"/>
          <w:bCs w:val="0"/>
          <w:i/>
          <w:iCs/>
        </w:rPr>
      </w:pPr>
    </w:p>
    <w:p w:rsidR="002B3858" w:rsidRPr="0037293D" w:rsidRDefault="002B3858" w:rsidP="00C31A14">
      <w:pPr>
        <w:pStyle w:val="Tableheader"/>
        <w:spacing w:after="0"/>
        <w:ind w:firstLine="0"/>
        <w:rPr>
          <w:vertAlign w:val="subscript"/>
        </w:rPr>
      </w:pPr>
      <w:r w:rsidRPr="0037293D">
        <w:rPr>
          <w:b w:val="0"/>
          <w:bCs w:val="0"/>
          <w:i/>
          <w:iCs/>
        </w:rPr>
        <w:t xml:space="preserve">Fig 1. </w:t>
      </w:r>
      <w:r w:rsidRPr="0037293D">
        <w:t xml:space="preserve">Reasoning budget impact on Strict </w:t>
      </w:r>
      <w:r w:rsidRPr="0037293D">
        <w:rPr>
          <w:i/>
          <w:iCs/>
        </w:rPr>
        <w:t>F</w:t>
      </w:r>
      <w:r w:rsidRPr="0037293D">
        <w:rPr>
          <w:vertAlign w:val="subscript"/>
        </w:rPr>
        <w:t>1</w:t>
      </w:r>
    </w:p>
    <w:p w:rsidR="00C31A14" w:rsidRPr="0037293D" w:rsidRDefault="00C31A14" w:rsidP="00C31A14">
      <w:pPr>
        <w:spacing w:after="120" w:line="240" w:lineRule="auto"/>
        <w:ind w:firstLine="0"/>
        <w:jc w:val="center"/>
        <w:rPr>
          <w:vertAlign w:val="superscript"/>
        </w:rPr>
      </w:pPr>
      <w:r w:rsidRPr="0037293D">
        <w:rPr>
          <w:b/>
          <w:i/>
          <w:iCs/>
          <w:sz w:val="16"/>
          <w:szCs w:val="20"/>
        </w:rPr>
        <w:t xml:space="preserve">Source: </w:t>
      </w:r>
      <w:r w:rsidRPr="0037293D">
        <w:rPr>
          <w:b/>
          <w:sz w:val="16"/>
          <w:szCs w:val="20"/>
        </w:rPr>
        <w:t>compiled by the authors</w:t>
      </w:r>
    </w:p>
    <w:p w:rsidR="00C31A14" w:rsidRPr="0037293D" w:rsidRDefault="00C31A14" w:rsidP="00AE30B5">
      <w:pPr>
        <w:spacing w:line="247" w:lineRule="auto"/>
        <w:ind w:firstLine="0"/>
      </w:pPr>
      <w:bookmarkStart w:id="0" w:name="_GoBack"/>
      <w:r w:rsidRPr="0037293D">
        <w:t xml:space="preserve">in Fig. 2, Google models achieved their highest Strict </w:t>
      </w:r>
      <w:r w:rsidRPr="0037293D">
        <w:rPr>
          <w:i/>
          <w:iCs/>
        </w:rPr>
        <w:t>F</w:t>
      </w:r>
      <w:r w:rsidRPr="0037293D">
        <w:rPr>
          <w:vertAlign w:val="subscript"/>
        </w:rPr>
        <w:t>1</w:t>
      </w:r>
      <w:r w:rsidRPr="0037293D">
        <w:t xml:space="preserve"> scores when Explicit CoT was set to “None”. For example, the gemini-2.5-flash model reached a 0.5349 Strict </w:t>
      </w:r>
      <w:r w:rsidRPr="0037293D">
        <w:rPr>
          <w:i/>
          <w:iCs/>
        </w:rPr>
        <w:t>F</w:t>
      </w:r>
      <w:r w:rsidRPr="0037293D">
        <w:rPr>
          <w:vertAlign w:val="subscript"/>
        </w:rPr>
        <w:t>1</w:t>
      </w:r>
      <w:r w:rsidRPr="0037293D">
        <w:t xml:space="preserve"> without Explicit CoT, but experienced a performance drop of 0.0123 when the “Strong” CoT constraint was applied.</w:t>
      </w:r>
    </w:p>
    <w:p w:rsidR="229239AE" w:rsidRPr="0037293D" w:rsidRDefault="1CD747DA" w:rsidP="00AE30B5">
      <w:pPr>
        <w:spacing w:line="247" w:lineRule="auto"/>
      </w:pPr>
      <w:r w:rsidRPr="0037293D">
        <w:t xml:space="preserve">Conversely, weaker or highly compressed models still rely heavily on Explicit CoT to function effectively. The compact gpt-5-nano model experienced a dramatic increase in its Strict </w:t>
      </w:r>
      <w:r w:rsidR="26B7B5AD" w:rsidRPr="0037293D">
        <w:rPr>
          <w:i/>
          <w:iCs/>
        </w:rPr>
        <w:t>F</w:t>
      </w:r>
      <w:r w:rsidR="26B7B5AD" w:rsidRPr="0037293D">
        <w:rPr>
          <w:vertAlign w:val="subscript"/>
        </w:rPr>
        <w:t>1</w:t>
      </w:r>
      <w:r w:rsidRPr="0037293D">
        <w:t xml:space="preserve"> score, jumping from 0.3633 without CoT to 0.4287 when forced to use </w:t>
      </w:r>
      <w:r w:rsidR="00C31A14" w:rsidRPr="0037293D">
        <w:t>“</w:t>
      </w:r>
      <w:r w:rsidRPr="0037293D">
        <w:t>Strong</w:t>
      </w:r>
      <w:r w:rsidR="00C31A14" w:rsidRPr="0037293D">
        <w:t>”</w:t>
      </w:r>
      <w:r w:rsidRPr="0037293D">
        <w:t xml:space="preserve"> CoT. For these smaller models, the requirement to generate intermediate reasoning text acts as a necessary cognitive scaffold.</w:t>
      </w:r>
    </w:p>
    <w:bookmarkEnd w:id="0"/>
    <w:p w:rsidR="2F4F7AB2" w:rsidRPr="0037293D" w:rsidRDefault="2F4F7AB2" w:rsidP="008F4721">
      <w:pPr>
        <w:spacing w:line="240" w:lineRule="auto"/>
      </w:pPr>
    </w:p>
    <w:p w:rsidR="2F4F7AB2" w:rsidRPr="0037293D" w:rsidRDefault="17DF701F" w:rsidP="008F4721">
      <w:pPr>
        <w:spacing w:line="240" w:lineRule="auto"/>
        <w:ind w:firstLine="0"/>
        <w:jc w:val="center"/>
      </w:pPr>
      <w:r w:rsidRPr="0037293D">
        <w:rPr>
          <w:noProof/>
          <w:lang w:val="ru-RU" w:eastAsia="ru-RU"/>
        </w:rPr>
        <w:lastRenderedPageBreak/>
        <w:drawing>
          <wp:inline distT="0" distB="0" distL="0" distR="0">
            <wp:extent cx="2643307" cy="6761304"/>
            <wp:effectExtent l="0" t="0" r="0" b="0"/>
            <wp:docPr id="14822754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75468" name="Picture 148227546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6395" cy="6769202"/>
                    </a:xfrm>
                    <a:prstGeom prst="rect">
                      <a:avLst/>
                    </a:prstGeom>
                  </pic:spPr>
                </pic:pic>
              </a:graphicData>
            </a:graphic>
          </wp:inline>
        </w:drawing>
      </w:r>
    </w:p>
    <w:p w:rsidR="002B3858" w:rsidRPr="0037293D" w:rsidRDefault="002B3858" w:rsidP="00C31A14">
      <w:pPr>
        <w:pStyle w:val="Tableheader"/>
        <w:spacing w:after="0"/>
        <w:ind w:firstLine="0"/>
        <w:rPr>
          <w:vertAlign w:val="subscript"/>
        </w:rPr>
      </w:pPr>
      <w:r w:rsidRPr="0037293D">
        <w:rPr>
          <w:b w:val="0"/>
          <w:bCs w:val="0"/>
          <w:i/>
          <w:iCs/>
        </w:rPr>
        <w:t xml:space="preserve">Fig 2. </w:t>
      </w:r>
      <w:r w:rsidRPr="0037293D">
        <w:t xml:space="preserve">Impact of Explicit Chain-of-Thought instructions on Strict </w:t>
      </w:r>
      <w:r w:rsidRPr="0037293D">
        <w:rPr>
          <w:i/>
          <w:iCs/>
        </w:rPr>
        <w:t>F</w:t>
      </w:r>
      <w:r w:rsidRPr="0037293D">
        <w:rPr>
          <w:vertAlign w:val="subscript"/>
        </w:rPr>
        <w:t>1</w:t>
      </w:r>
    </w:p>
    <w:p w:rsidR="00C31A14" w:rsidRDefault="00C31A14" w:rsidP="00C31A14">
      <w:pPr>
        <w:spacing w:after="120" w:line="240" w:lineRule="auto"/>
        <w:ind w:firstLine="0"/>
        <w:jc w:val="center"/>
        <w:rPr>
          <w:vertAlign w:val="superscript"/>
        </w:rPr>
      </w:pPr>
      <w:r w:rsidRPr="0037293D">
        <w:rPr>
          <w:b/>
          <w:i/>
          <w:iCs/>
          <w:sz w:val="16"/>
          <w:szCs w:val="20"/>
        </w:rPr>
        <w:t xml:space="preserve">Source: </w:t>
      </w:r>
      <w:r w:rsidRPr="0037293D">
        <w:rPr>
          <w:b/>
          <w:sz w:val="16"/>
          <w:szCs w:val="20"/>
        </w:rPr>
        <w:t>compiled by the authors</w:t>
      </w:r>
    </w:p>
    <w:p w:rsidR="229239AE" w:rsidRDefault="1CD747DA" w:rsidP="008F4721">
      <w:pPr>
        <w:spacing w:line="240" w:lineRule="auto"/>
      </w:pPr>
      <w:r>
        <w:t xml:space="preserve">The interaction between Explicit CoT and internal reasoning budgets further illustrates this paradox. The gpt-5-mini model, when operating on a </w:t>
      </w:r>
      <w:r w:rsidR="00C31A14">
        <w:t>“</w:t>
      </w:r>
      <w:r>
        <w:t>minimal</w:t>
      </w:r>
      <w:r w:rsidR="00C31A14">
        <w:t>”</w:t>
      </w:r>
      <w:r>
        <w:t xml:space="preserve"> internal reasoning budget, benefited from Explicit CoT (gaining 0.0212 </w:t>
      </w:r>
      <w:r w:rsidR="6CF0731B" w:rsidRPr="0ED63541">
        <w:rPr>
          <w:i/>
          <w:iCs/>
        </w:rPr>
        <w:t>F</w:t>
      </w:r>
      <w:r w:rsidR="6CF0731B" w:rsidRPr="0ED63541">
        <w:rPr>
          <w:vertAlign w:val="subscript"/>
        </w:rPr>
        <w:t>1</w:t>
      </w:r>
      <w:r>
        <w:t xml:space="preserve"> with </w:t>
      </w:r>
      <w:r w:rsidR="00C31A14">
        <w:t>“</w:t>
      </w:r>
      <w:r>
        <w:t>Light</w:t>
      </w:r>
      <w:r w:rsidR="00C31A14">
        <w:t>”</w:t>
      </w:r>
      <w:r>
        <w:t xml:space="preserve"> CoT). However, when </w:t>
      </w:r>
      <w:r w:rsidR="00D14632">
        <w:t>it’s</w:t>
      </w:r>
      <w:r>
        <w:t xml:space="preserve"> internal budget was increased to </w:t>
      </w:r>
      <w:r w:rsidR="00C31A14">
        <w:t>“</w:t>
      </w:r>
      <w:r>
        <w:t>medium</w:t>
      </w:r>
      <w:r w:rsidR="00C31A14">
        <w:t>”</w:t>
      </w:r>
      <w:r>
        <w:t>, the application of Explicit CoT became detrimental, resulting in a slight performance drop.</w:t>
      </w:r>
    </w:p>
    <w:p w:rsidR="229239AE" w:rsidRDefault="229239AE" w:rsidP="008F4721">
      <w:pPr>
        <w:spacing w:line="240" w:lineRule="auto"/>
      </w:pPr>
      <w:r>
        <w:lastRenderedPageBreak/>
        <w:t xml:space="preserve">This dichotomy indicates a fundamental shift in how prompts should be designed for the latest generation of AI. While Explicit CoT remains a vital tool for less capable models, it actively interferes with the optimized, latent reasoning pathways of advanced Reasoning Models. Forcing these models to translate their multidimensional internal logic into human-readable, sequential text output </w:t>
      </w:r>
      <w:r w:rsidR="0EC94A7D">
        <w:t xml:space="preserve">might </w:t>
      </w:r>
      <w:r>
        <w:t>limit their capacity to correctly identify complex, overlapping strategic narratives.</w:t>
      </w:r>
    </w:p>
    <w:p w:rsidR="0DDE9EC9" w:rsidRDefault="0DDE9EC9" w:rsidP="00C31A14">
      <w:pPr>
        <w:pStyle w:val="2"/>
        <w:spacing w:before="120" w:line="240" w:lineRule="auto"/>
      </w:pPr>
      <w:r>
        <w:t>5.4</w:t>
      </w:r>
      <w:r w:rsidR="00A50B35" w:rsidRPr="003945B0">
        <w:t>.</w:t>
      </w:r>
      <w:r>
        <w:t xml:space="preserve"> Economics and Operational Speed</w:t>
      </w:r>
    </w:p>
    <w:p w:rsidR="6FA1AC76" w:rsidRDefault="6FA1AC76" w:rsidP="008F4721">
      <w:pPr>
        <w:spacing w:line="240" w:lineRule="auto"/>
      </w:pPr>
      <w:r w:rsidRPr="2F4F7AB2">
        <w:t>Beyond pure classification accuracy, the study evaluated the evaluated models for real-world deployment viability based on financial cost and operational latency. As strategic narrative monitoring often involves processing massive volumes of social media data in real time, efficiency is a critical factor.</w:t>
      </w:r>
    </w:p>
    <w:p w:rsidR="6FA1AC76" w:rsidRDefault="1620AB77" w:rsidP="008F4721">
      <w:pPr>
        <w:spacing w:line="240" w:lineRule="auto"/>
      </w:pPr>
      <w:r w:rsidRPr="1D88C278">
        <w:t xml:space="preserve">Table </w:t>
      </w:r>
      <w:r w:rsidR="53E7CCF6" w:rsidRPr="1D88C278">
        <w:t>2</w:t>
      </w:r>
      <w:r w:rsidRPr="1D88C278">
        <w:t xml:space="preserve"> details the economic efficiency of the evaluated models, measured in Strict </w:t>
      </w:r>
      <w:r w:rsidR="4CDED7BD" w:rsidRPr="1D88C278">
        <w:rPr>
          <w:i/>
          <w:iCs/>
        </w:rPr>
        <w:t>F</w:t>
      </w:r>
      <w:r w:rsidR="4CDED7BD" w:rsidRPr="1D88C278">
        <w:rPr>
          <w:vertAlign w:val="subscript"/>
        </w:rPr>
        <w:t>1</w:t>
      </w:r>
      <w:r w:rsidRPr="1D88C278">
        <w:t xml:space="preserve"> points per US Dollar (</w:t>
      </w:r>
      <w:r w:rsidR="6E6F90B4" w:rsidRPr="1D88C278">
        <w:rPr>
          <w:i/>
          <w:iCs/>
        </w:rPr>
        <w:t>F</w:t>
      </w:r>
      <w:r w:rsidR="6E6F90B4" w:rsidRPr="1D88C278">
        <w:rPr>
          <w:vertAlign w:val="subscript"/>
        </w:rPr>
        <w:t>1</w:t>
      </w:r>
      <w:r w:rsidRPr="1D88C278">
        <w:t xml:space="preserve"> per USD). The gpt-5-nano model (operating on a minimal reasoning budget) proved to be the most cost-effective strictly by the numbers, delivering 5.1898 </w:t>
      </w:r>
      <w:r w:rsidR="35C24797" w:rsidRPr="1D88C278">
        <w:rPr>
          <w:i/>
          <w:iCs/>
        </w:rPr>
        <w:t>F</w:t>
      </w:r>
      <w:r w:rsidR="35C24797" w:rsidRPr="1D88C278">
        <w:rPr>
          <w:vertAlign w:val="subscript"/>
        </w:rPr>
        <w:t>1</w:t>
      </w:r>
      <w:r w:rsidRPr="1D88C278">
        <w:t xml:space="preserve"> per USD at a cost of only $0.070 per 1,000 tweets. However, this efficiency comes at the cost of overall accuracy, as its Strict </w:t>
      </w:r>
      <w:r w:rsidR="6F62A7B7" w:rsidRPr="1D88C278">
        <w:rPr>
          <w:i/>
          <w:iCs/>
        </w:rPr>
        <w:t>F</w:t>
      </w:r>
      <w:r w:rsidR="6F62A7B7" w:rsidRPr="1D88C278">
        <w:rPr>
          <w:vertAlign w:val="subscript"/>
        </w:rPr>
        <w:t>1</w:t>
      </w:r>
      <w:r w:rsidRPr="1D88C278">
        <w:t xml:space="preserve"> score was only 0.3633. For a more practical balance of high accuracy and low cost, Google's "lite" models excelled. The gemini-2.0-flash-lite achieved an impressive 5.05</w:t>
      </w:r>
      <w:r w:rsidR="53F319C2" w:rsidRPr="1D88C278">
        <w:t>29</w:t>
      </w:r>
      <w:r w:rsidRPr="1D88C278">
        <w:t xml:space="preserve"> </w:t>
      </w:r>
      <w:r w:rsidR="64BCC9AC" w:rsidRPr="1D88C278">
        <w:rPr>
          <w:i/>
          <w:iCs/>
        </w:rPr>
        <w:t>F</w:t>
      </w:r>
      <w:r w:rsidR="64BCC9AC" w:rsidRPr="1D88C278">
        <w:rPr>
          <w:vertAlign w:val="subscript"/>
        </w:rPr>
        <w:t>1</w:t>
      </w:r>
      <w:r w:rsidRPr="1D88C278">
        <w:t xml:space="preserve"> per USD (costing $0.102 per 1,000 tweets) while maintaining a competitive Strict </w:t>
      </w:r>
      <w:r w:rsidR="4005544A" w:rsidRPr="1D88C278">
        <w:rPr>
          <w:i/>
          <w:iCs/>
        </w:rPr>
        <w:t>F</w:t>
      </w:r>
      <w:r w:rsidR="4005544A" w:rsidRPr="1D88C278">
        <w:rPr>
          <w:vertAlign w:val="subscript"/>
        </w:rPr>
        <w:t>1</w:t>
      </w:r>
      <w:r w:rsidRPr="1D88C278">
        <w:t xml:space="preserve"> score of 0.515</w:t>
      </w:r>
      <w:r w:rsidR="038BC008" w:rsidRPr="1D88C278">
        <w:t>4</w:t>
      </w:r>
      <w:r w:rsidRPr="1D88C278">
        <w:t>.</w:t>
      </w:r>
    </w:p>
    <w:p w:rsidR="0009294E" w:rsidRDefault="0009294E" w:rsidP="0009294E">
      <w:pPr>
        <w:spacing w:line="240" w:lineRule="auto"/>
      </w:pPr>
      <w:r w:rsidRPr="1D88C278">
        <w:t xml:space="preserve">Table 3 illustrates the operational speed of the models, measured in average seconds per tweet and </w:t>
      </w:r>
      <w:r w:rsidRPr="1D88C278">
        <w:rPr>
          <w:i/>
          <w:iCs/>
        </w:rPr>
        <w:t>F</w:t>
      </w:r>
      <w:r w:rsidRPr="1D88C278">
        <w:rPr>
          <w:vertAlign w:val="subscript"/>
        </w:rPr>
        <w:t>1</w:t>
      </w:r>
      <w:r w:rsidRPr="1D88C278">
        <w:t xml:space="preserve"> points per second. Google's gemini-2.5-flash-lite was the fastest model tested, processing an individual tweet in an average of 0.611 seconds and achieving the highest time-efficiency rating of 0.8515 </w:t>
      </w:r>
      <w:r w:rsidRPr="1D88C278">
        <w:rPr>
          <w:i/>
          <w:iCs/>
        </w:rPr>
        <w:t>F</w:t>
      </w:r>
      <w:r w:rsidRPr="1D88C278">
        <w:rPr>
          <w:vertAlign w:val="subscript"/>
        </w:rPr>
        <w:t>1</w:t>
      </w:r>
      <w:r w:rsidRPr="1D88C278">
        <w:t xml:space="preserve"> per second. The gemini-2.0-flash and OpenAI's gpt-4.1 also demonstrated high-speed processing capabilities, both averaging well under one second per tweet.</w:t>
      </w:r>
    </w:p>
    <w:p w:rsidR="0009294E" w:rsidRDefault="0009294E" w:rsidP="0009294E">
      <w:pPr>
        <w:spacing w:line="240" w:lineRule="auto"/>
      </w:pPr>
      <w:r w:rsidRPr="6D376FBD">
        <w:t>Conversely, the data reveals that maximizing reasoning budgets or enforcing Explicit Chain-of-Thought (CoT) introduces severe latency bottlenecks. For instance, while the gpt-5-nano model saw accuracy improvements with a maximum reasoning budget, its processing time ballooned to over 16 seconds per tweet. Similarly, enforcing a "Strong" Explicit CoT on the gpt-5 model increased its processing time to 5.622 seconds per tweet.</w:t>
      </w:r>
    </w:p>
    <w:p w:rsidR="0009294E" w:rsidRDefault="0009294E" w:rsidP="0009294E">
      <w:pPr>
        <w:spacing w:line="240" w:lineRule="auto"/>
      </w:pPr>
      <w:r w:rsidRPr="518DAB2D">
        <w:t xml:space="preserve">These metrics confirm that modern, lightweight Reasoning Models are highly capable of powering efficient, real-time propaganda detection pipelines </w:t>
      </w:r>
      <w:r w:rsidRPr="518DAB2D">
        <w:lastRenderedPageBreak/>
        <w:t>without prohibitive financial or computational overhead. However, attempting to force deeper reasoning processes on these models quickly yields diminishing returns, rendering them impractical for large-scale, high-velocity data monitoring.</w:t>
      </w:r>
    </w:p>
    <w:p w:rsidR="331DAD1E" w:rsidRDefault="331DAD1E" w:rsidP="0009294E">
      <w:pPr>
        <w:pStyle w:val="Tableheader"/>
        <w:spacing w:before="120" w:after="60"/>
      </w:pPr>
      <w:r w:rsidRPr="5DBE3560">
        <w:rPr>
          <w:b w:val="0"/>
          <w:bCs w:val="0"/>
          <w:i/>
          <w:iCs/>
        </w:rPr>
        <w:t xml:space="preserve">Table </w:t>
      </w:r>
      <w:r w:rsidR="289C30D1" w:rsidRPr="5DBE3560">
        <w:rPr>
          <w:b w:val="0"/>
          <w:bCs w:val="0"/>
          <w:i/>
          <w:iCs/>
        </w:rPr>
        <w:t>2</w:t>
      </w:r>
      <w:r w:rsidRPr="5DBE3560">
        <w:rPr>
          <w:b w:val="0"/>
          <w:bCs w:val="0"/>
          <w:i/>
          <w:iCs/>
        </w:rPr>
        <w:t xml:space="preserve">. </w:t>
      </w:r>
      <w:r>
        <w:t xml:space="preserve">Economic efficiency and cost per </w:t>
      </w:r>
      <w:r w:rsidR="00D14632">
        <w:t xml:space="preserve">   </w:t>
      </w:r>
      <w:r>
        <w:t>1,000 tweets</w:t>
      </w:r>
    </w:p>
    <w:tbl>
      <w:tblPr>
        <w:tblW w:w="466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995"/>
        <w:gridCol w:w="810"/>
        <w:gridCol w:w="945"/>
        <w:gridCol w:w="915"/>
      </w:tblGrid>
      <w:tr w:rsidR="2F4F7AB2" w:rsidTr="0009294E">
        <w:trPr>
          <w:trHeight w:val="300"/>
          <w:jc w:val="center"/>
        </w:trPr>
        <w:tc>
          <w:tcPr>
            <w:tcW w:w="1995" w:type="dxa"/>
            <w:tcMar>
              <w:top w:w="28" w:type="dxa"/>
              <w:left w:w="40" w:type="dxa"/>
              <w:bottom w:w="28" w:type="dxa"/>
              <w:right w:w="40" w:type="dxa"/>
            </w:tcMar>
            <w:vAlign w:val="center"/>
          </w:tcPr>
          <w:p w:rsidR="2F4F7AB2" w:rsidRDefault="2F4F7AB2" w:rsidP="0009294E">
            <w:pPr>
              <w:spacing w:line="235" w:lineRule="auto"/>
              <w:ind w:firstLine="90"/>
              <w:jc w:val="center"/>
              <w:rPr>
                <w:b/>
                <w:bCs/>
                <w:color w:val="222222"/>
              </w:rPr>
            </w:pPr>
            <w:r w:rsidRPr="2F4F7AB2">
              <w:rPr>
                <w:b/>
                <w:bCs/>
                <w:color w:val="222222"/>
              </w:rPr>
              <w:t>Model</w:t>
            </w:r>
            <w:r w:rsidR="36336874" w:rsidRPr="2F4F7AB2">
              <w:rPr>
                <w:b/>
                <w:bCs/>
                <w:color w:val="222222"/>
              </w:rPr>
              <w:t xml:space="preserve"> </w:t>
            </w:r>
            <w:r w:rsidR="0F3ED337" w:rsidRPr="2F4F7AB2">
              <w:rPr>
                <w:b/>
                <w:bCs/>
                <w:color w:val="222222"/>
              </w:rPr>
              <w:t>/ C</w:t>
            </w:r>
            <w:r w:rsidR="36336874" w:rsidRPr="2F4F7AB2">
              <w:rPr>
                <w:b/>
                <w:bCs/>
                <w:color w:val="222222"/>
              </w:rPr>
              <w:t>onfiguration</w:t>
            </w:r>
          </w:p>
        </w:tc>
        <w:tc>
          <w:tcPr>
            <w:tcW w:w="810" w:type="dxa"/>
            <w:tcMar>
              <w:top w:w="28" w:type="dxa"/>
              <w:left w:w="40" w:type="dxa"/>
              <w:bottom w:w="28" w:type="dxa"/>
              <w:right w:w="40" w:type="dxa"/>
            </w:tcMar>
            <w:vAlign w:val="center"/>
          </w:tcPr>
          <w:p w:rsidR="282D6CF5" w:rsidRDefault="282D6CF5" w:rsidP="0009294E">
            <w:pPr>
              <w:spacing w:line="235" w:lineRule="auto"/>
              <w:ind w:firstLine="90"/>
              <w:jc w:val="center"/>
              <w:rPr>
                <w:color w:val="222222"/>
              </w:rPr>
            </w:pPr>
            <w:r w:rsidRPr="2F4F7AB2">
              <w:rPr>
                <w:b/>
                <w:bCs/>
                <w:i/>
                <w:iCs/>
                <w:color w:val="222222"/>
              </w:rPr>
              <w:t>F</w:t>
            </w:r>
            <w:r w:rsidRPr="2F4F7AB2">
              <w:rPr>
                <w:b/>
                <w:bCs/>
                <w:color w:val="222222"/>
                <w:vertAlign w:val="subscript"/>
              </w:rPr>
              <w:t>1</w:t>
            </w:r>
            <w:r w:rsidRPr="2F4F7AB2">
              <w:rPr>
                <w:b/>
                <w:bCs/>
                <w:i/>
                <w:iCs/>
                <w:color w:val="222222"/>
              </w:rPr>
              <w:t xml:space="preserve"> </w:t>
            </w:r>
            <w:r w:rsidRPr="2F4F7AB2">
              <w:rPr>
                <w:b/>
                <w:bCs/>
                <w:color w:val="222222"/>
              </w:rPr>
              <w:t>Strict</w:t>
            </w:r>
          </w:p>
        </w:tc>
        <w:tc>
          <w:tcPr>
            <w:tcW w:w="945" w:type="dxa"/>
            <w:tcMar>
              <w:top w:w="28" w:type="dxa"/>
              <w:left w:w="40" w:type="dxa"/>
              <w:bottom w:w="28" w:type="dxa"/>
              <w:right w:w="40" w:type="dxa"/>
            </w:tcMar>
            <w:vAlign w:val="center"/>
          </w:tcPr>
          <w:p w:rsidR="516AA0BE" w:rsidRDefault="516AA0BE" w:rsidP="0009294E">
            <w:pPr>
              <w:spacing w:line="235" w:lineRule="auto"/>
              <w:ind w:firstLine="90"/>
              <w:jc w:val="center"/>
              <w:rPr>
                <w:color w:val="222222"/>
              </w:rPr>
            </w:pPr>
            <w:r w:rsidRPr="2F4F7AB2">
              <w:rPr>
                <w:b/>
                <w:bCs/>
                <w:color w:val="222222"/>
              </w:rPr>
              <w:t>Avg</w:t>
            </w:r>
            <w:r w:rsidR="057929C5" w:rsidRPr="2F4F7AB2">
              <w:rPr>
                <w:b/>
                <w:bCs/>
                <w:color w:val="222222"/>
              </w:rPr>
              <w:t>.</w:t>
            </w:r>
            <w:r w:rsidRPr="2F4F7AB2">
              <w:rPr>
                <w:b/>
                <w:bCs/>
                <w:color w:val="222222"/>
              </w:rPr>
              <w:t xml:space="preserve"> Price</w:t>
            </w:r>
            <w:r w:rsidR="04E8BFCD" w:rsidRPr="2F4F7AB2">
              <w:rPr>
                <w:b/>
                <w:bCs/>
                <w:color w:val="222222"/>
              </w:rPr>
              <w:t xml:space="preserve"> </w:t>
            </w:r>
            <w:r w:rsidR="6284B844" w:rsidRPr="2F4F7AB2">
              <w:rPr>
                <w:b/>
                <w:bCs/>
                <w:color w:val="222222"/>
              </w:rPr>
              <w:t xml:space="preserve">per </w:t>
            </w:r>
            <w:r w:rsidRPr="2F4F7AB2">
              <w:rPr>
                <w:b/>
                <w:bCs/>
                <w:color w:val="222222"/>
              </w:rPr>
              <w:t>1</w:t>
            </w:r>
            <w:r w:rsidR="379FDBB6" w:rsidRPr="2F4F7AB2">
              <w:rPr>
                <w:b/>
                <w:bCs/>
                <w:color w:val="222222"/>
              </w:rPr>
              <w:t>,</w:t>
            </w:r>
            <w:r w:rsidRPr="2F4F7AB2">
              <w:rPr>
                <w:b/>
                <w:bCs/>
                <w:color w:val="222222"/>
              </w:rPr>
              <w:t>000 tweets (USD)</w:t>
            </w:r>
          </w:p>
        </w:tc>
        <w:tc>
          <w:tcPr>
            <w:tcW w:w="915" w:type="dxa"/>
            <w:tcMar>
              <w:top w:w="28" w:type="dxa"/>
              <w:left w:w="40" w:type="dxa"/>
              <w:bottom w:w="28" w:type="dxa"/>
              <w:right w:w="40" w:type="dxa"/>
            </w:tcMar>
            <w:vAlign w:val="center"/>
          </w:tcPr>
          <w:p w:rsidR="2F4F7AB2" w:rsidRDefault="017536F8" w:rsidP="0009294E">
            <w:pPr>
              <w:spacing w:line="235" w:lineRule="auto"/>
              <w:ind w:firstLine="90"/>
              <w:jc w:val="center"/>
              <w:rPr>
                <w:b/>
                <w:bCs/>
                <w:i/>
                <w:iCs/>
                <w:color w:val="222222"/>
              </w:rPr>
            </w:pPr>
            <w:r w:rsidRPr="0ED63541">
              <w:rPr>
                <w:b/>
                <w:bCs/>
                <w:i/>
                <w:iCs/>
                <w:color w:val="222222"/>
              </w:rPr>
              <w:t>F</w:t>
            </w:r>
            <w:r w:rsidRPr="0ED63541">
              <w:rPr>
                <w:b/>
                <w:bCs/>
                <w:color w:val="222222"/>
                <w:vertAlign w:val="subscript"/>
              </w:rPr>
              <w:t>1</w:t>
            </w:r>
            <w:r w:rsidR="4D9265FE" w:rsidRPr="0ED63541">
              <w:rPr>
                <w:b/>
                <w:bCs/>
                <w:color w:val="222222"/>
                <w:vertAlign w:val="subscript"/>
              </w:rPr>
              <w:t>,USD</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gpt-5-nano </w:t>
            </w:r>
            <w:r>
              <w:br/>
            </w:r>
            <w:r w:rsidRPr="507765DA">
              <w:rPr>
                <w:i/>
                <w:iCs/>
              </w:rPr>
              <w:t>/ Reasoning: Min, CoT: None</w:t>
            </w:r>
          </w:p>
        </w:tc>
        <w:tc>
          <w:tcPr>
            <w:tcW w:w="810" w:type="dxa"/>
            <w:tcMar>
              <w:top w:w="28" w:type="dxa"/>
              <w:left w:w="40" w:type="dxa"/>
              <w:bottom w:w="28" w:type="dxa"/>
              <w:right w:w="40" w:type="dxa"/>
            </w:tcMar>
          </w:tcPr>
          <w:p w:rsidR="507765DA" w:rsidRDefault="507765DA" w:rsidP="0009294E">
            <w:pPr>
              <w:pStyle w:val="Tabledefault"/>
              <w:spacing w:line="235" w:lineRule="auto"/>
              <w:jc w:val="center"/>
            </w:pPr>
            <w:r w:rsidRPr="507765DA">
              <w:t>0.3633</w:t>
            </w:r>
          </w:p>
        </w:tc>
        <w:tc>
          <w:tcPr>
            <w:tcW w:w="945" w:type="dxa"/>
            <w:tcMar>
              <w:top w:w="28" w:type="dxa"/>
              <w:left w:w="40" w:type="dxa"/>
              <w:bottom w:w="28" w:type="dxa"/>
              <w:right w:w="40" w:type="dxa"/>
            </w:tcMar>
          </w:tcPr>
          <w:p w:rsidR="507765DA" w:rsidRDefault="507765DA" w:rsidP="0009294E">
            <w:pPr>
              <w:pStyle w:val="Tabledefault"/>
              <w:spacing w:line="235" w:lineRule="auto"/>
              <w:jc w:val="center"/>
            </w:pPr>
            <w:r w:rsidRPr="507765DA">
              <w:t>$0.070</w:t>
            </w:r>
          </w:p>
        </w:tc>
        <w:tc>
          <w:tcPr>
            <w:tcW w:w="915" w:type="dxa"/>
            <w:tcMar>
              <w:top w:w="28" w:type="dxa"/>
              <w:left w:w="40" w:type="dxa"/>
              <w:bottom w:w="28" w:type="dxa"/>
              <w:right w:w="40" w:type="dxa"/>
            </w:tcMar>
          </w:tcPr>
          <w:p w:rsidR="507765DA" w:rsidRDefault="507765DA" w:rsidP="0009294E">
            <w:pPr>
              <w:pStyle w:val="Tabledefault"/>
              <w:spacing w:line="235" w:lineRule="auto"/>
              <w:jc w:val="center"/>
            </w:pPr>
            <w:r w:rsidRPr="507765DA">
              <w:t>5.1898</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gemini-2.0-flash-lite </w:t>
            </w:r>
            <w:r w:rsidRPr="507765DA">
              <w:rPr>
                <w:i/>
                <w:iCs/>
              </w:rPr>
              <w:t>/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0.515</w:t>
            </w:r>
            <w:r w:rsidR="1FB6098A" w:rsidRPr="1D88C278">
              <w:t>4</w:t>
            </w:r>
          </w:p>
        </w:tc>
        <w:tc>
          <w:tcPr>
            <w:tcW w:w="945" w:type="dxa"/>
            <w:tcMar>
              <w:top w:w="28" w:type="dxa"/>
              <w:left w:w="40" w:type="dxa"/>
              <w:bottom w:w="28" w:type="dxa"/>
              <w:right w:w="40" w:type="dxa"/>
            </w:tcMar>
          </w:tcPr>
          <w:p w:rsidR="507765DA" w:rsidRDefault="507765DA" w:rsidP="0009294E">
            <w:pPr>
              <w:pStyle w:val="Tabledefault"/>
              <w:spacing w:line="235" w:lineRule="auto"/>
              <w:jc w:val="center"/>
            </w:pPr>
            <w:r w:rsidRPr="507765DA">
              <w:t>$0.102</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5.05</w:t>
            </w:r>
            <w:r w:rsidR="0763AA9C" w:rsidRPr="1D88C278">
              <w:t>29</w:t>
            </w:r>
          </w:p>
        </w:tc>
      </w:tr>
      <w:tr w:rsidR="1D88C278" w:rsidTr="0009294E">
        <w:trPr>
          <w:trHeight w:val="300"/>
          <w:jc w:val="center"/>
        </w:trPr>
        <w:tc>
          <w:tcPr>
            <w:tcW w:w="1995" w:type="dxa"/>
            <w:tcMar>
              <w:top w:w="28" w:type="dxa"/>
              <w:left w:w="40" w:type="dxa"/>
              <w:bottom w:w="28" w:type="dxa"/>
              <w:right w:w="40" w:type="dxa"/>
            </w:tcMar>
          </w:tcPr>
          <w:p w:rsidR="1D88C278" w:rsidRDefault="1D88C278" w:rsidP="0009294E">
            <w:pPr>
              <w:pStyle w:val="Tabledefault"/>
              <w:spacing w:line="235" w:lineRule="auto"/>
            </w:pPr>
            <w:r w:rsidRPr="1D88C278">
              <w:t xml:space="preserve">gemini-2.0-flash </w:t>
            </w:r>
            <w:r>
              <w:br/>
            </w:r>
            <w:r w:rsidRPr="1D88C278">
              <w:rPr>
                <w:i/>
                <w:iCs/>
              </w:rPr>
              <w:t>/ CoT: none</w:t>
            </w:r>
          </w:p>
        </w:tc>
        <w:tc>
          <w:tcPr>
            <w:tcW w:w="810" w:type="dxa"/>
            <w:tcMar>
              <w:top w:w="28" w:type="dxa"/>
              <w:left w:w="40" w:type="dxa"/>
              <w:bottom w:w="28" w:type="dxa"/>
              <w:right w:w="40" w:type="dxa"/>
            </w:tcMar>
          </w:tcPr>
          <w:p w:rsidR="1D88C278" w:rsidRDefault="1D88C278" w:rsidP="0009294E">
            <w:pPr>
              <w:pStyle w:val="Tabledefault"/>
              <w:spacing w:line="235" w:lineRule="auto"/>
              <w:jc w:val="center"/>
            </w:pPr>
            <w:r w:rsidRPr="1D88C278">
              <w:t>0.52</w:t>
            </w:r>
            <w:r w:rsidR="55B95565" w:rsidRPr="1D88C278">
              <w:t>50</w:t>
            </w:r>
          </w:p>
        </w:tc>
        <w:tc>
          <w:tcPr>
            <w:tcW w:w="945" w:type="dxa"/>
            <w:tcMar>
              <w:top w:w="28" w:type="dxa"/>
              <w:left w:w="40" w:type="dxa"/>
              <w:bottom w:w="28" w:type="dxa"/>
              <w:right w:w="40" w:type="dxa"/>
            </w:tcMar>
          </w:tcPr>
          <w:p w:rsidR="1D88C278" w:rsidRDefault="1D88C278" w:rsidP="0009294E">
            <w:pPr>
              <w:pStyle w:val="Tabledefault"/>
              <w:spacing w:line="235" w:lineRule="auto"/>
              <w:jc w:val="center"/>
            </w:pPr>
            <w:r w:rsidRPr="1D88C278">
              <w:t>$0.136</w:t>
            </w:r>
          </w:p>
        </w:tc>
        <w:tc>
          <w:tcPr>
            <w:tcW w:w="915" w:type="dxa"/>
            <w:tcMar>
              <w:top w:w="28" w:type="dxa"/>
              <w:left w:w="40" w:type="dxa"/>
              <w:bottom w:w="28" w:type="dxa"/>
              <w:right w:w="40" w:type="dxa"/>
            </w:tcMar>
          </w:tcPr>
          <w:p w:rsidR="1D88C278" w:rsidRDefault="1D88C278" w:rsidP="0009294E">
            <w:pPr>
              <w:pStyle w:val="Tabledefault"/>
              <w:spacing w:line="235" w:lineRule="auto"/>
              <w:jc w:val="center"/>
            </w:pPr>
            <w:r w:rsidRPr="1D88C278">
              <w:t>3.8</w:t>
            </w:r>
            <w:r w:rsidR="1553D414" w:rsidRPr="1D88C278">
              <w:t>603</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gemini-2.5-flash-lite </w:t>
            </w:r>
            <w:r w:rsidRPr="507765DA">
              <w:rPr>
                <w:i/>
                <w:iCs/>
              </w:rPr>
              <w:t>/ Reasoning: None,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0.52</w:t>
            </w:r>
            <w:r w:rsidR="49604F98" w:rsidRPr="1D88C278">
              <w:t>03</w:t>
            </w:r>
          </w:p>
        </w:tc>
        <w:tc>
          <w:tcPr>
            <w:tcW w:w="945" w:type="dxa"/>
            <w:tcMar>
              <w:top w:w="28" w:type="dxa"/>
              <w:left w:w="40" w:type="dxa"/>
              <w:bottom w:w="28" w:type="dxa"/>
              <w:right w:w="40" w:type="dxa"/>
            </w:tcMar>
          </w:tcPr>
          <w:p w:rsidR="507765DA" w:rsidRDefault="507765DA" w:rsidP="0009294E">
            <w:pPr>
              <w:pStyle w:val="Tabledefault"/>
              <w:spacing w:line="235" w:lineRule="auto"/>
              <w:jc w:val="center"/>
            </w:pPr>
            <w:r w:rsidRPr="507765DA">
              <w:t>$0.135</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3.85</w:t>
            </w:r>
            <w:r w:rsidR="3D158662" w:rsidRPr="1D88C278">
              <w:t>41</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gemini-2.5-flash </w:t>
            </w:r>
            <w:r>
              <w:br/>
            </w:r>
            <w:r w:rsidRPr="507765DA">
              <w:rPr>
                <w:i/>
                <w:iCs/>
              </w:rPr>
              <w:t>/ Reasoning: None,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0.534</w:t>
            </w:r>
            <w:r w:rsidR="7B8EC786" w:rsidRPr="1D88C278">
              <w:t>9</w:t>
            </w:r>
          </w:p>
        </w:tc>
        <w:tc>
          <w:tcPr>
            <w:tcW w:w="945" w:type="dxa"/>
            <w:tcMar>
              <w:top w:w="28" w:type="dxa"/>
              <w:left w:w="40" w:type="dxa"/>
              <w:bottom w:w="28" w:type="dxa"/>
              <w:right w:w="40" w:type="dxa"/>
            </w:tcMar>
          </w:tcPr>
          <w:p w:rsidR="507765DA" w:rsidRDefault="507765DA" w:rsidP="0009294E">
            <w:pPr>
              <w:pStyle w:val="Tabledefault"/>
              <w:spacing w:line="235" w:lineRule="auto"/>
              <w:jc w:val="center"/>
            </w:pPr>
            <w:r w:rsidRPr="507765DA">
              <w:t>$0.440</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1.21</w:t>
            </w:r>
            <w:r w:rsidR="59781769" w:rsidRPr="1D88C278">
              <w:t>57</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gpt-5-mini </w:t>
            </w:r>
            <w:r>
              <w:br/>
            </w:r>
            <w:r w:rsidRPr="507765DA">
              <w:rPr>
                <w:i/>
                <w:iCs/>
              </w:rPr>
              <w:t>/ Reasoning: Medium,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w:t>
            </w:r>
            <w:r w:rsidR="1A9B6D6D" w:rsidRPr="1D88C278">
              <w:t>283</w:t>
            </w:r>
          </w:p>
        </w:tc>
        <w:tc>
          <w:tcPr>
            <w:tcW w:w="945" w:type="dxa"/>
            <w:tcMar>
              <w:top w:w="28" w:type="dxa"/>
              <w:left w:w="40" w:type="dxa"/>
              <w:bottom w:w="28" w:type="dxa"/>
              <w:right w:w="40" w:type="dxa"/>
            </w:tcMar>
          </w:tcPr>
          <w:p w:rsidR="507765DA" w:rsidRDefault="507765DA" w:rsidP="0009294E">
            <w:pPr>
              <w:pStyle w:val="Tabledefault"/>
              <w:spacing w:line="235" w:lineRule="auto"/>
              <w:jc w:val="center"/>
            </w:pPr>
            <w:r w:rsidRPr="507765DA">
              <w:t>$0.908</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0.58</w:t>
            </w:r>
            <w:r w:rsidR="04822DBD" w:rsidRPr="1D88C278">
              <w:t>18</w:t>
            </w:r>
          </w:p>
        </w:tc>
      </w:tr>
      <w:tr w:rsidR="2F4F7AB2" w:rsidTr="0009294E">
        <w:trPr>
          <w:trHeight w:val="300"/>
          <w:jc w:val="center"/>
        </w:trPr>
        <w:tc>
          <w:tcPr>
            <w:tcW w:w="1995" w:type="dxa"/>
            <w:tcMar>
              <w:top w:w="28" w:type="dxa"/>
              <w:left w:w="40" w:type="dxa"/>
              <w:bottom w:w="28" w:type="dxa"/>
              <w:right w:w="40" w:type="dxa"/>
            </w:tcMar>
          </w:tcPr>
          <w:p w:rsidR="507765DA" w:rsidRDefault="14109D9E" w:rsidP="0009294E">
            <w:pPr>
              <w:pStyle w:val="Tabledefault"/>
              <w:spacing w:line="235" w:lineRule="auto"/>
            </w:pPr>
            <w:r w:rsidRPr="1D88C278">
              <w:t xml:space="preserve">gpt-5-nano </w:t>
            </w:r>
            <w:r w:rsidR="507765DA">
              <w:br/>
            </w:r>
            <w:r w:rsidRPr="1D88C278">
              <w:rPr>
                <w:i/>
                <w:iCs/>
              </w:rPr>
              <w:t xml:space="preserve">/ Reasoning: Max, CoT: </w:t>
            </w:r>
            <w:r w:rsidR="005AF156" w:rsidRPr="1D88C278">
              <w:rPr>
                <w:i/>
                <w:iCs/>
              </w:rPr>
              <w:t>Light</w:t>
            </w:r>
          </w:p>
        </w:tc>
        <w:tc>
          <w:tcPr>
            <w:tcW w:w="810" w:type="dxa"/>
            <w:tcMar>
              <w:top w:w="28" w:type="dxa"/>
              <w:left w:w="40" w:type="dxa"/>
              <w:bottom w:w="28" w:type="dxa"/>
              <w:right w:w="40" w:type="dxa"/>
            </w:tcMar>
          </w:tcPr>
          <w:p w:rsidR="507765DA" w:rsidRDefault="1012DD6B" w:rsidP="0009294E">
            <w:pPr>
              <w:pStyle w:val="Tabledefault"/>
              <w:spacing w:line="235" w:lineRule="auto"/>
              <w:jc w:val="center"/>
            </w:pPr>
            <w:r w:rsidRPr="6D376FBD">
              <w:t>0.48</w:t>
            </w:r>
            <w:r w:rsidR="21BBE58C" w:rsidRPr="6D376FBD">
              <w:t>6</w:t>
            </w:r>
            <w:r w:rsidR="098DAFFF" w:rsidRPr="6D376FBD">
              <w:t>6</w:t>
            </w:r>
          </w:p>
        </w:tc>
        <w:tc>
          <w:tcPr>
            <w:tcW w:w="945" w:type="dxa"/>
            <w:tcMar>
              <w:top w:w="28" w:type="dxa"/>
              <w:left w:w="40" w:type="dxa"/>
              <w:bottom w:w="28" w:type="dxa"/>
              <w:right w:w="40" w:type="dxa"/>
            </w:tcMar>
          </w:tcPr>
          <w:p w:rsidR="507765DA" w:rsidRDefault="1012DD6B" w:rsidP="0009294E">
            <w:pPr>
              <w:pStyle w:val="Tabledefault"/>
              <w:spacing w:line="235" w:lineRule="auto"/>
              <w:jc w:val="center"/>
            </w:pPr>
            <w:r w:rsidRPr="6D376FBD">
              <w:t>$0.</w:t>
            </w:r>
            <w:r w:rsidR="182461F3" w:rsidRPr="6D376FBD">
              <w:t>95</w:t>
            </w:r>
            <w:r w:rsidR="5BF861FB" w:rsidRPr="6D376FBD">
              <w:t>7</w:t>
            </w:r>
          </w:p>
        </w:tc>
        <w:tc>
          <w:tcPr>
            <w:tcW w:w="915" w:type="dxa"/>
            <w:tcMar>
              <w:top w:w="28" w:type="dxa"/>
              <w:left w:w="40" w:type="dxa"/>
              <w:bottom w:w="28" w:type="dxa"/>
              <w:right w:w="40" w:type="dxa"/>
            </w:tcMar>
          </w:tcPr>
          <w:p w:rsidR="507765DA" w:rsidRDefault="1012DD6B" w:rsidP="0009294E">
            <w:pPr>
              <w:pStyle w:val="Tabledefault"/>
              <w:spacing w:line="235" w:lineRule="auto"/>
              <w:jc w:val="center"/>
            </w:pPr>
            <w:r w:rsidRPr="6D376FBD">
              <w:t>0.5</w:t>
            </w:r>
            <w:r w:rsidR="56074690" w:rsidRPr="6D376FBD">
              <w:t>0</w:t>
            </w:r>
            <w:r w:rsidR="6AD2AFB4" w:rsidRPr="6D376FBD">
              <w:t>84</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gpt-5.1 </w:t>
            </w:r>
            <w:r>
              <w:br/>
            </w:r>
            <w:r w:rsidRPr="507765DA">
              <w:rPr>
                <w:i/>
                <w:iCs/>
              </w:rPr>
              <w:t>/ Reasoning: None, CoT: None</w:t>
            </w:r>
          </w:p>
        </w:tc>
        <w:tc>
          <w:tcPr>
            <w:tcW w:w="810" w:type="dxa"/>
            <w:tcMar>
              <w:top w:w="28" w:type="dxa"/>
              <w:left w:w="40" w:type="dxa"/>
              <w:bottom w:w="28" w:type="dxa"/>
              <w:right w:w="40" w:type="dxa"/>
            </w:tcMar>
          </w:tcPr>
          <w:p w:rsidR="507765DA" w:rsidRDefault="507765DA" w:rsidP="0009294E">
            <w:pPr>
              <w:pStyle w:val="Tabledefault"/>
              <w:spacing w:line="235" w:lineRule="auto"/>
              <w:jc w:val="center"/>
            </w:pPr>
            <w:r w:rsidRPr="507765DA">
              <w:t>0.5408</w:t>
            </w:r>
          </w:p>
        </w:tc>
        <w:tc>
          <w:tcPr>
            <w:tcW w:w="945" w:type="dxa"/>
            <w:tcMar>
              <w:top w:w="28" w:type="dxa"/>
              <w:left w:w="40" w:type="dxa"/>
              <w:bottom w:w="28" w:type="dxa"/>
              <w:right w:w="40" w:type="dxa"/>
            </w:tcMar>
          </w:tcPr>
          <w:p w:rsidR="507765DA" w:rsidRDefault="507765DA" w:rsidP="0009294E">
            <w:pPr>
              <w:pStyle w:val="Tabledefault"/>
              <w:spacing w:line="235" w:lineRule="auto"/>
              <w:jc w:val="center"/>
            </w:pPr>
            <w:r w:rsidRPr="507765DA">
              <w:t>$1.750</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0.309</w:t>
            </w:r>
            <w:r w:rsidR="59C80D85" w:rsidRPr="1D88C278">
              <w:t>0</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gpt-5 </w:t>
            </w:r>
            <w:r>
              <w:br/>
            </w:r>
            <w:r w:rsidRPr="507765DA">
              <w:rPr>
                <w:i/>
                <w:iCs/>
              </w:rPr>
              <w:t>/ Reasoning: Min, CoT: None</w:t>
            </w:r>
          </w:p>
        </w:tc>
        <w:tc>
          <w:tcPr>
            <w:tcW w:w="810" w:type="dxa"/>
            <w:tcMar>
              <w:top w:w="28" w:type="dxa"/>
              <w:left w:w="40" w:type="dxa"/>
              <w:bottom w:w="28" w:type="dxa"/>
              <w:right w:w="40" w:type="dxa"/>
            </w:tcMar>
          </w:tcPr>
          <w:p w:rsidR="507765DA" w:rsidRDefault="507765DA" w:rsidP="0009294E">
            <w:pPr>
              <w:pStyle w:val="Tabledefault"/>
              <w:spacing w:line="235" w:lineRule="auto"/>
              <w:jc w:val="center"/>
            </w:pPr>
            <w:r w:rsidRPr="507765DA">
              <w:t>0.5312</w:t>
            </w:r>
          </w:p>
        </w:tc>
        <w:tc>
          <w:tcPr>
            <w:tcW w:w="945" w:type="dxa"/>
            <w:tcMar>
              <w:top w:w="28" w:type="dxa"/>
              <w:left w:w="40" w:type="dxa"/>
              <w:bottom w:w="28" w:type="dxa"/>
              <w:right w:w="40" w:type="dxa"/>
            </w:tcMar>
          </w:tcPr>
          <w:p w:rsidR="507765DA" w:rsidRDefault="507765DA" w:rsidP="0009294E">
            <w:pPr>
              <w:pStyle w:val="Tabledefault"/>
              <w:spacing w:line="235" w:lineRule="auto"/>
              <w:jc w:val="center"/>
            </w:pPr>
            <w:r w:rsidRPr="507765DA">
              <w:t>$1.759</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0.302</w:t>
            </w:r>
            <w:r w:rsidR="4FEDA92A" w:rsidRPr="1D88C278">
              <w:t>0</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gpt-4.1</w:t>
            </w:r>
            <w:r w:rsidRPr="507765DA">
              <w:rPr>
                <w:i/>
                <w:iCs/>
              </w:rPr>
              <w:t xml:space="preserve"> /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0.533</w:t>
            </w:r>
            <w:r w:rsidR="6EB6E5CD" w:rsidRPr="1D88C278">
              <w:t>9</w:t>
            </w:r>
          </w:p>
        </w:tc>
        <w:tc>
          <w:tcPr>
            <w:tcW w:w="945" w:type="dxa"/>
            <w:tcMar>
              <w:top w:w="28" w:type="dxa"/>
              <w:left w:w="40" w:type="dxa"/>
              <w:bottom w:w="28" w:type="dxa"/>
              <w:right w:w="40" w:type="dxa"/>
            </w:tcMar>
          </w:tcPr>
          <w:p w:rsidR="507765DA" w:rsidRDefault="14109D9E" w:rsidP="0009294E">
            <w:pPr>
              <w:pStyle w:val="Tabledefault"/>
              <w:spacing w:line="235" w:lineRule="auto"/>
              <w:jc w:val="center"/>
            </w:pPr>
            <w:r w:rsidRPr="1D88C278">
              <w:t>$2.50</w:t>
            </w:r>
            <w:r w:rsidR="5D595BE0" w:rsidRPr="1D88C278">
              <w:t>1</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0.213</w:t>
            </w:r>
            <w:r w:rsidR="693EE8EB" w:rsidRPr="1D88C278">
              <w:t>5</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o4-mini </w:t>
            </w:r>
            <w:r w:rsidRPr="507765DA">
              <w:rPr>
                <w:i/>
                <w:iCs/>
              </w:rPr>
              <w:t>/ Reasoning: Default,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0.54</w:t>
            </w:r>
            <w:r w:rsidR="16E42F1B" w:rsidRPr="1D88C278">
              <w:t>84</w:t>
            </w:r>
          </w:p>
        </w:tc>
        <w:tc>
          <w:tcPr>
            <w:tcW w:w="945" w:type="dxa"/>
            <w:tcMar>
              <w:top w:w="28" w:type="dxa"/>
              <w:left w:w="40" w:type="dxa"/>
              <w:bottom w:w="28" w:type="dxa"/>
              <w:right w:w="40" w:type="dxa"/>
            </w:tcMar>
          </w:tcPr>
          <w:p w:rsidR="507765DA" w:rsidRDefault="14109D9E" w:rsidP="0009294E">
            <w:pPr>
              <w:pStyle w:val="Tabledefault"/>
              <w:spacing w:line="235" w:lineRule="auto"/>
              <w:jc w:val="center"/>
            </w:pPr>
            <w:r w:rsidRPr="1D88C278">
              <w:t>$2.8</w:t>
            </w:r>
            <w:r w:rsidR="4F82BB15" w:rsidRPr="1D88C278">
              <w:t>76</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0.1</w:t>
            </w:r>
            <w:r w:rsidR="5D630227" w:rsidRPr="1D88C278">
              <w:t>907</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gpt-5 </w:t>
            </w:r>
            <w:r>
              <w:br/>
            </w:r>
            <w:r w:rsidRPr="507765DA">
              <w:rPr>
                <w:i/>
                <w:iCs/>
              </w:rPr>
              <w:t>/ Reasoning: Min, CoT: Strong</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w:t>
            </w:r>
            <w:r w:rsidR="70CCCE21" w:rsidRPr="1D88C278">
              <w:t>415</w:t>
            </w:r>
          </w:p>
        </w:tc>
        <w:tc>
          <w:tcPr>
            <w:tcW w:w="945" w:type="dxa"/>
            <w:tcMar>
              <w:top w:w="28" w:type="dxa"/>
              <w:left w:w="40" w:type="dxa"/>
              <w:bottom w:w="28" w:type="dxa"/>
              <w:right w:w="40" w:type="dxa"/>
            </w:tcMar>
          </w:tcPr>
          <w:p w:rsidR="507765DA" w:rsidRDefault="14109D9E" w:rsidP="0009294E">
            <w:pPr>
              <w:pStyle w:val="Tabledefault"/>
              <w:spacing w:line="235" w:lineRule="auto"/>
              <w:jc w:val="center"/>
            </w:pPr>
            <w:r w:rsidRPr="1D88C278">
              <w:t>$4.13</w:t>
            </w:r>
            <w:r w:rsidR="514DC0A5" w:rsidRPr="1D88C278">
              <w:t>2</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0.13</w:t>
            </w:r>
            <w:r w:rsidR="7441A8ED" w:rsidRPr="1D88C278">
              <w:t>11</w:t>
            </w:r>
          </w:p>
        </w:tc>
      </w:tr>
      <w:tr w:rsidR="2F4F7AB2" w:rsidTr="0009294E">
        <w:trPr>
          <w:trHeight w:val="300"/>
          <w:jc w:val="center"/>
        </w:trPr>
        <w:tc>
          <w:tcPr>
            <w:tcW w:w="1995" w:type="dxa"/>
            <w:tcMar>
              <w:top w:w="28" w:type="dxa"/>
              <w:left w:w="40" w:type="dxa"/>
              <w:bottom w:w="28" w:type="dxa"/>
              <w:right w:w="40" w:type="dxa"/>
            </w:tcMar>
          </w:tcPr>
          <w:p w:rsidR="507765DA" w:rsidRDefault="075686E3" w:rsidP="0009294E">
            <w:pPr>
              <w:pStyle w:val="Tabledefault"/>
              <w:spacing w:line="235" w:lineRule="auto"/>
            </w:pPr>
            <w:r w:rsidRPr="6D376FBD">
              <w:t xml:space="preserve">gpt-5.1 </w:t>
            </w:r>
            <w:r w:rsidR="507765DA">
              <w:br/>
            </w:r>
            <w:r w:rsidRPr="6D376FBD">
              <w:rPr>
                <w:i/>
                <w:iCs/>
              </w:rPr>
              <w:t xml:space="preserve">/ Reasoning: </w:t>
            </w:r>
            <w:r w:rsidR="533D449B" w:rsidRPr="6D376FBD">
              <w:rPr>
                <w:i/>
                <w:iCs/>
              </w:rPr>
              <w:t>Max</w:t>
            </w:r>
            <w:r w:rsidRPr="6D376FBD">
              <w:rPr>
                <w:i/>
                <w:iCs/>
              </w:rPr>
              <w:t>,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0.54</w:t>
            </w:r>
            <w:r w:rsidR="55E7CEFA" w:rsidRPr="1D88C278">
              <w:t>85</w:t>
            </w:r>
          </w:p>
        </w:tc>
        <w:tc>
          <w:tcPr>
            <w:tcW w:w="945" w:type="dxa"/>
            <w:tcMar>
              <w:top w:w="28" w:type="dxa"/>
              <w:left w:w="40" w:type="dxa"/>
              <w:bottom w:w="28" w:type="dxa"/>
              <w:right w:w="40" w:type="dxa"/>
            </w:tcMar>
          </w:tcPr>
          <w:p w:rsidR="507765DA" w:rsidRDefault="14109D9E" w:rsidP="0009294E">
            <w:pPr>
              <w:pStyle w:val="Tabledefault"/>
              <w:spacing w:line="235" w:lineRule="auto"/>
              <w:jc w:val="center"/>
            </w:pPr>
            <w:r w:rsidRPr="1D88C278">
              <w:t>$4.8</w:t>
            </w:r>
            <w:r w:rsidR="77DF66FB" w:rsidRPr="1D88C278">
              <w:t>67</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0.112</w:t>
            </w:r>
            <w:r w:rsidR="3694DA21" w:rsidRPr="1D88C278">
              <w:t>7</w:t>
            </w:r>
          </w:p>
        </w:tc>
      </w:tr>
      <w:tr w:rsidR="2F4F7AB2" w:rsidTr="0009294E">
        <w:trPr>
          <w:trHeight w:val="300"/>
          <w:jc w:val="center"/>
        </w:trPr>
        <w:tc>
          <w:tcPr>
            <w:tcW w:w="1995" w:type="dxa"/>
            <w:tcMar>
              <w:top w:w="28" w:type="dxa"/>
              <w:left w:w="40" w:type="dxa"/>
              <w:bottom w:w="28" w:type="dxa"/>
              <w:right w:w="40" w:type="dxa"/>
            </w:tcMar>
          </w:tcPr>
          <w:p w:rsidR="507765DA" w:rsidRDefault="507765DA" w:rsidP="0009294E">
            <w:pPr>
              <w:pStyle w:val="Tabledefault"/>
              <w:spacing w:line="235" w:lineRule="auto"/>
            </w:pPr>
            <w:r w:rsidRPr="507765DA">
              <w:t xml:space="preserve">gemini-2.5-pro </w:t>
            </w:r>
            <w:r>
              <w:br/>
            </w:r>
            <w:r w:rsidRPr="507765DA">
              <w:rPr>
                <w:i/>
                <w:iCs/>
              </w:rPr>
              <w:t>/ Reasoning: Min, CoT: None</w:t>
            </w:r>
          </w:p>
        </w:tc>
        <w:tc>
          <w:tcPr>
            <w:tcW w:w="810" w:type="dxa"/>
            <w:tcMar>
              <w:top w:w="28" w:type="dxa"/>
              <w:left w:w="40" w:type="dxa"/>
              <w:bottom w:w="28" w:type="dxa"/>
              <w:right w:w="40" w:type="dxa"/>
            </w:tcMar>
          </w:tcPr>
          <w:p w:rsidR="507765DA" w:rsidRDefault="14109D9E" w:rsidP="0009294E">
            <w:pPr>
              <w:pStyle w:val="Tabledefault"/>
              <w:spacing w:line="235" w:lineRule="auto"/>
              <w:jc w:val="center"/>
            </w:pPr>
            <w:r w:rsidRPr="1D88C278">
              <w:t>0.517</w:t>
            </w:r>
            <w:r w:rsidR="03AEE386" w:rsidRPr="1D88C278">
              <w:t>3</w:t>
            </w:r>
          </w:p>
        </w:tc>
        <w:tc>
          <w:tcPr>
            <w:tcW w:w="945" w:type="dxa"/>
            <w:tcMar>
              <w:top w:w="28" w:type="dxa"/>
              <w:left w:w="40" w:type="dxa"/>
              <w:bottom w:w="28" w:type="dxa"/>
              <w:right w:w="40" w:type="dxa"/>
            </w:tcMar>
          </w:tcPr>
          <w:p w:rsidR="507765DA" w:rsidRDefault="14109D9E" w:rsidP="0009294E">
            <w:pPr>
              <w:pStyle w:val="Tabledefault"/>
              <w:spacing w:line="235" w:lineRule="auto"/>
              <w:jc w:val="center"/>
            </w:pPr>
            <w:r w:rsidRPr="1D88C278">
              <w:t>$5.20</w:t>
            </w:r>
            <w:r w:rsidR="3975D1C0" w:rsidRPr="1D88C278">
              <w:t>6</w:t>
            </w:r>
          </w:p>
        </w:tc>
        <w:tc>
          <w:tcPr>
            <w:tcW w:w="915" w:type="dxa"/>
            <w:tcMar>
              <w:top w:w="28" w:type="dxa"/>
              <w:left w:w="40" w:type="dxa"/>
              <w:bottom w:w="28" w:type="dxa"/>
              <w:right w:w="40" w:type="dxa"/>
            </w:tcMar>
          </w:tcPr>
          <w:p w:rsidR="507765DA" w:rsidRDefault="14109D9E" w:rsidP="0009294E">
            <w:pPr>
              <w:pStyle w:val="Tabledefault"/>
              <w:spacing w:line="235" w:lineRule="auto"/>
              <w:jc w:val="center"/>
            </w:pPr>
            <w:r w:rsidRPr="1D88C278">
              <w:t>0.099</w:t>
            </w:r>
            <w:r w:rsidR="2074A1E4" w:rsidRPr="1D88C278">
              <w:t>4</w:t>
            </w:r>
          </w:p>
        </w:tc>
      </w:tr>
    </w:tbl>
    <w:p w:rsidR="00C31A14" w:rsidRDefault="00C31A14" w:rsidP="00C31A14">
      <w:pPr>
        <w:spacing w:before="60" w:after="120" w:line="240" w:lineRule="auto"/>
        <w:ind w:firstLine="0"/>
        <w:jc w:val="center"/>
        <w:rPr>
          <w:vertAlign w:val="superscript"/>
        </w:rPr>
      </w:pPr>
      <w:r w:rsidRPr="00A545E7">
        <w:rPr>
          <w:b/>
          <w:i/>
          <w:iCs/>
          <w:sz w:val="16"/>
          <w:szCs w:val="20"/>
        </w:rPr>
        <w:t xml:space="preserve">Source: </w:t>
      </w:r>
      <w:r w:rsidRPr="00A545E7">
        <w:rPr>
          <w:b/>
          <w:sz w:val="16"/>
          <w:szCs w:val="20"/>
        </w:rPr>
        <w:t>compiled by the authors</w:t>
      </w:r>
    </w:p>
    <w:p w:rsidR="001F66CC" w:rsidRDefault="001F66CC" w:rsidP="0009294E">
      <w:pPr>
        <w:pStyle w:val="Tableheader"/>
        <w:spacing w:after="60"/>
        <w:ind w:firstLine="0"/>
      </w:pPr>
      <w:r w:rsidRPr="5DBE3560">
        <w:rPr>
          <w:b w:val="0"/>
          <w:bCs w:val="0"/>
          <w:i/>
          <w:iCs/>
        </w:rPr>
        <w:lastRenderedPageBreak/>
        <w:t xml:space="preserve">Table </w:t>
      </w:r>
      <w:r w:rsidR="4EDC6A8D" w:rsidRPr="5DBE3560">
        <w:rPr>
          <w:b w:val="0"/>
          <w:bCs w:val="0"/>
          <w:i/>
          <w:iCs/>
        </w:rPr>
        <w:t>3</w:t>
      </w:r>
      <w:r w:rsidRPr="5DBE3560">
        <w:rPr>
          <w:b w:val="0"/>
          <w:bCs w:val="0"/>
          <w:i/>
          <w:iCs/>
        </w:rPr>
        <w:t xml:space="preserve">. </w:t>
      </w:r>
      <w:r>
        <w:t>Operational speed and time efficiency</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995"/>
        <w:gridCol w:w="855"/>
        <w:gridCol w:w="1005"/>
        <w:gridCol w:w="810"/>
      </w:tblGrid>
      <w:tr w:rsidR="2F4F7AB2" w:rsidTr="0009294E">
        <w:trPr>
          <w:trHeight w:val="300"/>
        </w:trPr>
        <w:tc>
          <w:tcPr>
            <w:tcW w:w="1995" w:type="dxa"/>
            <w:tcMar>
              <w:top w:w="28" w:type="dxa"/>
              <w:left w:w="40" w:type="dxa"/>
              <w:bottom w:w="28" w:type="dxa"/>
              <w:right w:w="40" w:type="dxa"/>
            </w:tcMar>
            <w:vAlign w:val="center"/>
          </w:tcPr>
          <w:p w:rsidR="2F4F7AB2" w:rsidRDefault="2F4F7AB2" w:rsidP="008F4721">
            <w:pPr>
              <w:spacing w:line="240" w:lineRule="auto"/>
              <w:ind w:firstLine="90"/>
              <w:jc w:val="center"/>
              <w:rPr>
                <w:b/>
                <w:bCs/>
                <w:color w:val="222222"/>
              </w:rPr>
            </w:pPr>
            <w:r w:rsidRPr="2F4F7AB2">
              <w:rPr>
                <w:b/>
                <w:bCs/>
                <w:color w:val="222222"/>
              </w:rPr>
              <w:t>Model / Configuration</w:t>
            </w:r>
          </w:p>
        </w:tc>
        <w:tc>
          <w:tcPr>
            <w:tcW w:w="855" w:type="dxa"/>
            <w:tcMar>
              <w:top w:w="28" w:type="dxa"/>
              <w:left w:w="40" w:type="dxa"/>
              <w:bottom w:w="28" w:type="dxa"/>
              <w:right w:w="40" w:type="dxa"/>
            </w:tcMar>
            <w:vAlign w:val="center"/>
          </w:tcPr>
          <w:p w:rsidR="2F4F7AB2" w:rsidRDefault="2F4F7AB2" w:rsidP="008F4721">
            <w:pPr>
              <w:spacing w:line="240" w:lineRule="auto"/>
              <w:ind w:firstLine="90"/>
              <w:jc w:val="center"/>
              <w:rPr>
                <w:color w:val="222222"/>
              </w:rPr>
            </w:pPr>
            <w:r w:rsidRPr="2F4F7AB2">
              <w:rPr>
                <w:b/>
                <w:bCs/>
                <w:i/>
                <w:iCs/>
                <w:color w:val="222222"/>
              </w:rPr>
              <w:t>F</w:t>
            </w:r>
            <w:r w:rsidRPr="2F4F7AB2">
              <w:rPr>
                <w:b/>
                <w:bCs/>
                <w:color w:val="222222"/>
                <w:vertAlign w:val="subscript"/>
              </w:rPr>
              <w:t>1</w:t>
            </w:r>
            <w:r w:rsidRPr="2F4F7AB2">
              <w:rPr>
                <w:b/>
                <w:bCs/>
                <w:i/>
                <w:iCs/>
                <w:color w:val="222222"/>
              </w:rPr>
              <w:t xml:space="preserve"> </w:t>
            </w:r>
            <w:r w:rsidRPr="2F4F7AB2">
              <w:rPr>
                <w:b/>
                <w:bCs/>
                <w:color w:val="222222"/>
              </w:rPr>
              <w:t>Strict</w:t>
            </w:r>
          </w:p>
        </w:tc>
        <w:tc>
          <w:tcPr>
            <w:tcW w:w="1005" w:type="dxa"/>
            <w:tcMar>
              <w:top w:w="28" w:type="dxa"/>
              <w:left w:w="40" w:type="dxa"/>
              <w:bottom w:w="28" w:type="dxa"/>
              <w:right w:w="40" w:type="dxa"/>
            </w:tcMar>
            <w:vAlign w:val="center"/>
          </w:tcPr>
          <w:p w:rsidR="333CC0C2" w:rsidRDefault="333CC0C2" w:rsidP="008F4721">
            <w:pPr>
              <w:spacing w:line="240" w:lineRule="auto"/>
              <w:ind w:firstLine="90"/>
              <w:jc w:val="center"/>
              <w:rPr>
                <w:color w:val="222222"/>
              </w:rPr>
            </w:pPr>
            <w:r w:rsidRPr="2F4F7AB2">
              <w:rPr>
                <w:b/>
                <w:bCs/>
                <w:color w:val="222222"/>
              </w:rPr>
              <w:t>Avg Time per tweet (s)</w:t>
            </w:r>
          </w:p>
        </w:tc>
        <w:tc>
          <w:tcPr>
            <w:tcW w:w="810" w:type="dxa"/>
            <w:tcMar>
              <w:top w:w="28" w:type="dxa"/>
              <w:left w:w="40" w:type="dxa"/>
              <w:bottom w:w="28" w:type="dxa"/>
              <w:right w:w="40" w:type="dxa"/>
            </w:tcMar>
            <w:vAlign w:val="center"/>
          </w:tcPr>
          <w:p w:rsidR="2F4F7AB2" w:rsidRDefault="017536F8" w:rsidP="008F4721">
            <w:pPr>
              <w:spacing w:line="240" w:lineRule="auto"/>
              <w:ind w:firstLine="90"/>
              <w:jc w:val="center"/>
              <w:rPr>
                <w:b/>
                <w:bCs/>
                <w:color w:val="222222"/>
              </w:rPr>
            </w:pPr>
            <w:r w:rsidRPr="0ED63541">
              <w:rPr>
                <w:b/>
                <w:bCs/>
                <w:i/>
                <w:iCs/>
                <w:color w:val="222222"/>
              </w:rPr>
              <w:t>F</w:t>
            </w:r>
            <w:r w:rsidRPr="0ED63541">
              <w:rPr>
                <w:b/>
                <w:bCs/>
                <w:color w:val="222222"/>
                <w:vertAlign w:val="subscript"/>
              </w:rPr>
              <w:t>1</w:t>
            </w:r>
            <w:r w:rsidR="5A5BD44F" w:rsidRPr="0ED63541">
              <w:rPr>
                <w:b/>
                <w:bCs/>
                <w:color w:val="222222"/>
                <w:vertAlign w:val="subscript"/>
              </w:rPr>
              <w:t>,s</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gemini-2.5-flash-lite </w:t>
            </w:r>
            <w:r w:rsidRPr="507765DA">
              <w:rPr>
                <w:i/>
                <w:iCs/>
              </w:rPr>
              <w:t>/ Reasoning: None,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0.52</w:t>
            </w:r>
            <w:r w:rsidR="1807F552" w:rsidRPr="1D88C278">
              <w:t>03</w:t>
            </w:r>
          </w:p>
        </w:tc>
        <w:tc>
          <w:tcPr>
            <w:tcW w:w="1005"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4003CBBB" w:rsidRPr="1D88C278">
              <w:t>611</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69F7CA34" w:rsidRPr="1D88C278">
              <w:t>8515</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gemini-2.0-flash </w:t>
            </w:r>
            <w:r>
              <w:br/>
            </w:r>
            <w:r w:rsidRPr="507765DA">
              <w:rPr>
                <w:i/>
                <w:iCs/>
              </w:rPr>
              <w:t>/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0.52</w:t>
            </w:r>
            <w:r w:rsidR="17FE867C" w:rsidRPr="1D88C278">
              <w:t>50</w:t>
            </w:r>
          </w:p>
        </w:tc>
        <w:tc>
          <w:tcPr>
            <w:tcW w:w="1005"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41FA418A" w:rsidRPr="1D88C278">
              <w:t>7</w:t>
            </w:r>
            <w:r w:rsidRPr="1D88C278">
              <w:t>31</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3A99899B" w:rsidRPr="1D88C278">
              <w:t>7182</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gpt-4.1 </w:t>
            </w:r>
            <w:r w:rsidRPr="507765DA">
              <w:rPr>
                <w:i/>
                <w:iCs/>
              </w:rPr>
              <w:t>/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0.533</w:t>
            </w:r>
            <w:r w:rsidR="3B8B0DC1" w:rsidRPr="1D88C278">
              <w:t>9</w:t>
            </w:r>
          </w:p>
        </w:tc>
        <w:tc>
          <w:tcPr>
            <w:tcW w:w="1005"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0C5ADDB4" w:rsidRPr="1D88C278">
              <w:t>77</w:t>
            </w:r>
            <w:r w:rsidRPr="1D88C278">
              <w:t>0</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008159C0" w:rsidRPr="1D88C278">
              <w:t>6934</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gemini-2.0-flash-lite </w:t>
            </w:r>
            <w:r w:rsidRPr="507765DA">
              <w:rPr>
                <w:i/>
                <w:iCs/>
              </w:rPr>
              <w:t>/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0.515</w:t>
            </w:r>
            <w:r w:rsidR="263AB3B8" w:rsidRPr="1D88C278">
              <w:t>4</w:t>
            </w:r>
          </w:p>
        </w:tc>
        <w:tc>
          <w:tcPr>
            <w:tcW w:w="1005" w:type="dxa"/>
            <w:tcMar>
              <w:top w:w="28" w:type="dxa"/>
              <w:left w:w="40" w:type="dxa"/>
              <w:bottom w:w="28" w:type="dxa"/>
              <w:right w:w="40" w:type="dxa"/>
            </w:tcMar>
          </w:tcPr>
          <w:p w:rsidR="507765DA" w:rsidRDefault="14109D9E" w:rsidP="008F4721">
            <w:pPr>
              <w:pStyle w:val="Tabledefault"/>
              <w:spacing w:line="240" w:lineRule="auto"/>
              <w:jc w:val="center"/>
            </w:pPr>
            <w:r w:rsidRPr="1D88C278">
              <w:t>0.7</w:t>
            </w:r>
            <w:r w:rsidR="1CE6CEB8" w:rsidRPr="1D88C278">
              <w:t>82</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0B8E0E23" w:rsidRPr="1D88C278">
              <w:t>6</w:t>
            </w:r>
            <w:r w:rsidRPr="1D88C278">
              <w:t>5</w:t>
            </w:r>
            <w:r w:rsidR="7DEF7784" w:rsidRPr="1D88C278">
              <w:t>90</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gemini-2.5-flash </w:t>
            </w:r>
            <w:r>
              <w:br/>
            </w:r>
            <w:r w:rsidRPr="507765DA">
              <w:rPr>
                <w:i/>
                <w:iCs/>
              </w:rPr>
              <w:t>/ Reasoning: None,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0.534</w:t>
            </w:r>
            <w:r w:rsidR="758E5F7D" w:rsidRPr="1D88C278">
              <w:t>9</w:t>
            </w:r>
          </w:p>
        </w:tc>
        <w:tc>
          <w:tcPr>
            <w:tcW w:w="1005" w:type="dxa"/>
            <w:tcMar>
              <w:top w:w="28" w:type="dxa"/>
              <w:left w:w="40" w:type="dxa"/>
              <w:bottom w:w="28" w:type="dxa"/>
              <w:right w:w="40" w:type="dxa"/>
            </w:tcMar>
          </w:tcPr>
          <w:p w:rsidR="507765DA" w:rsidRDefault="14109D9E" w:rsidP="008F4721">
            <w:pPr>
              <w:pStyle w:val="Tabledefault"/>
              <w:spacing w:line="240" w:lineRule="auto"/>
              <w:jc w:val="center"/>
            </w:pPr>
            <w:r w:rsidRPr="1D88C278">
              <w:t>0.</w:t>
            </w:r>
            <w:r w:rsidR="0172CD4E" w:rsidRPr="1D88C278">
              <w:t>857</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0.6</w:t>
            </w:r>
            <w:r w:rsidR="54253873" w:rsidRPr="1D88C278">
              <w:t>241</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gpt-5.1 </w:t>
            </w:r>
            <w:r>
              <w:br/>
            </w:r>
            <w:r w:rsidRPr="507765DA">
              <w:rPr>
                <w:i/>
                <w:iCs/>
              </w:rPr>
              <w:t>/ Reasoning: None, CoT: None</w:t>
            </w:r>
          </w:p>
        </w:tc>
        <w:tc>
          <w:tcPr>
            <w:tcW w:w="855" w:type="dxa"/>
            <w:tcMar>
              <w:top w:w="28" w:type="dxa"/>
              <w:left w:w="40" w:type="dxa"/>
              <w:bottom w:w="28" w:type="dxa"/>
              <w:right w:w="40" w:type="dxa"/>
            </w:tcMar>
          </w:tcPr>
          <w:p w:rsidR="507765DA" w:rsidRDefault="507765DA" w:rsidP="008F4721">
            <w:pPr>
              <w:pStyle w:val="Tabledefault"/>
              <w:spacing w:line="240" w:lineRule="auto"/>
              <w:jc w:val="center"/>
            </w:pPr>
            <w:r w:rsidRPr="507765DA">
              <w:t>0.5408</w:t>
            </w:r>
          </w:p>
        </w:tc>
        <w:tc>
          <w:tcPr>
            <w:tcW w:w="1005" w:type="dxa"/>
            <w:tcMar>
              <w:top w:w="28" w:type="dxa"/>
              <w:left w:w="40" w:type="dxa"/>
              <w:bottom w:w="28" w:type="dxa"/>
              <w:right w:w="40" w:type="dxa"/>
            </w:tcMar>
          </w:tcPr>
          <w:p w:rsidR="507765DA" w:rsidRDefault="507765DA" w:rsidP="008F4721">
            <w:pPr>
              <w:pStyle w:val="Tabledefault"/>
              <w:spacing w:line="240" w:lineRule="auto"/>
              <w:jc w:val="center"/>
            </w:pPr>
            <w:r w:rsidRPr="507765DA">
              <w:t>1.061</w:t>
            </w:r>
          </w:p>
        </w:tc>
        <w:tc>
          <w:tcPr>
            <w:tcW w:w="810" w:type="dxa"/>
            <w:tcMar>
              <w:top w:w="28" w:type="dxa"/>
              <w:left w:w="40" w:type="dxa"/>
              <w:bottom w:w="28" w:type="dxa"/>
              <w:right w:w="40" w:type="dxa"/>
            </w:tcMar>
          </w:tcPr>
          <w:p w:rsidR="507765DA" w:rsidRDefault="507765DA" w:rsidP="008F4721">
            <w:pPr>
              <w:pStyle w:val="Tabledefault"/>
              <w:spacing w:line="240" w:lineRule="auto"/>
              <w:jc w:val="center"/>
            </w:pPr>
            <w:r w:rsidRPr="507765DA">
              <w:t>0.5097</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gpt-5-nano </w:t>
            </w:r>
            <w:r>
              <w:br/>
            </w:r>
            <w:r w:rsidRPr="507765DA">
              <w:rPr>
                <w:i/>
                <w:iCs/>
              </w:rPr>
              <w:t>/ Reasoning: Min, CoT: None</w:t>
            </w:r>
          </w:p>
        </w:tc>
        <w:tc>
          <w:tcPr>
            <w:tcW w:w="855" w:type="dxa"/>
            <w:tcMar>
              <w:top w:w="28" w:type="dxa"/>
              <w:left w:w="40" w:type="dxa"/>
              <w:bottom w:w="28" w:type="dxa"/>
              <w:right w:w="40" w:type="dxa"/>
            </w:tcMar>
          </w:tcPr>
          <w:p w:rsidR="507765DA" w:rsidRDefault="507765DA" w:rsidP="008F4721">
            <w:pPr>
              <w:pStyle w:val="Tabledefault"/>
              <w:spacing w:line="240" w:lineRule="auto"/>
              <w:jc w:val="center"/>
            </w:pPr>
            <w:r w:rsidRPr="507765DA">
              <w:t>0.3633</w:t>
            </w:r>
          </w:p>
        </w:tc>
        <w:tc>
          <w:tcPr>
            <w:tcW w:w="1005" w:type="dxa"/>
            <w:tcMar>
              <w:top w:w="28" w:type="dxa"/>
              <w:left w:w="40" w:type="dxa"/>
              <w:bottom w:w="28" w:type="dxa"/>
              <w:right w:w="40" w:type="dxa"/>
            </w:tcMar>
          </w:tcPr>
          <w:p w:rsidR="507765DA" w:rsidRDefault="507765DA" w:rsidP="008F4721">
            <w:pPr>
              <w:pStyle w:val="Tabledefault"/>
              <w:spacing w:line="240" w:lineRule="auto"/>
              <w:jc w:val="center"/>
            </w:pPr>
            <w:r w:rsidRPr="507765DA">
              <w:t>0.914</w:t>
            </w:r>
          </w:p>
        </w:tc>
        <w:tc>
          <w:tcPr>
            <w:tcW w:w="810" w:type="dxa"/>
            <w:tcMar>
              <w:top w:w="28" w:type="dxa"/>
              <w:left w:w="40" w:type="dxa"/>
              <w:bottom w:w="28" w:type="dxa"/>
              <w:right w:w="40" w:type="dxa"/>
            </w:tcMar>
          </w:tcPr>
          <w:p w:rsidR="507765DA" w:rsidRDefault="507765DA" w:rsidP="008F4721">
            <w:pPr>
              <w:pStyle w:val="Tabledefault"/>
              <w:spacing w:line="240" w:lineRule="auto"/>
              <w:jc w:val="center"/>
            </w:pPr>
            <w:r w:rsidRPr="507765DA">
              <w:t>0.3975</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gpt-5 </w:t>
            </w:r>
            <w:r>
              <w:br/>
            </w:r>
            <w:r w:rsidRPr="507765DA">
              <w:rPr>
                <w:i/>
                <w:iCs/>
              </w:rPr>
              <w:t>/ Reasoning: Min, CoT: None</w:t>
            </w:r>
          </w:p>
        </w:tc>
        <w:tc>
          <w:tcPr>
            <w:tcW w:w="855" w:type="dxa"/>
            <w:tcMar>
              <w:top w:w="28" w:type="dxa"/>
              <w:left w:w="40" w:type="dxa"/>
              <w:bottom w:w="28" w:type="dxa"/>
              <w:right w:w="40" w:type="dxa"/>
            </w:tcMar>
          </w:tcPr>
          <w:p w:rsidR="507765DA" w:rsidRDefault="507765DA" w:rsidP="008F4721">
            <w:pPr>
              <w:pStyle w:val="Tabledefault"/>
              <w:spacing w:line="240" w:lineRule="auto"/>
              <w:jc w:val="center"/>
            </w:pPr>
            <w:r w:rsidRPr="507765DA">
              <w:t>0.5312</w:t>
            </w:r>
          </w:p>
        </w:tc>
        <w:tc>
          <w:tcPr>
            <w:tcW w:w="1005" w:type="dxa"/>
            <w:tcMar>
              <w:top w:w="28" w:type="dxa"/>
              <w:left w:w="40" w:type="dxa"/>
              <w:bottom w:w="28" w:type="dxa"/>
              <w:right w:w="40" w:type="dxa"/>
            </w:tcMar>
          </w:tcPr>
          <w:p w:rsidR="507765DA" w:rsidRDefault="507765DA" w:rsidP="008F4721">
            <w:pPr>
              <w:pStyle w:val="Tabledefault"/>
              <w:spacing w:line="240" w:lineRule="auto"/>
              <w:jc w:val="center"/>
            </w:pPr>
            <w:r w:rsidRPr="507765DA">
              <w:t>1.396</w:t>
            </w:r>
          </w:p>
        </w:tc>
        <w:tc>
          <w:tcPr>
            <w:tcW w:w="810" w:type="dxa"/>
            <w:tcMar>
              <w:top w:w="28" w:type="dxa"/>
              <w:left w:w="40" w:type="dxa"/>
              <w:bottom w:w="28" w:type="dxa"/>
              <w:right w:w="40" w:type="dxa"/>
            </w:tcMar>
          </w:tcPr>
          <w:p w:rsidR="507765DA" w:rsidRDefault="507765DA" w:rsidP="008F4721">
            <w:pPr>
              <w:pStyle w:val="Tabledefault"/>
              <w:spacing w:line="240" w:lineRule="auto"/>
              <w:jc w:val="center"/>
            </w:pPr>
            <w:r w:rsidRPr="507765DA">
              <w:t>0.3805</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o4-mini </w:t>
            </w:r>
            <w:r w:rsidRPr="507765DA">
              <w:rPr>
                <w:i/>
                <w:iCs/>
              </w:rPr>
              <w:t>/ Reasoning: Default,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0.54</w:t>
            </w:r>
            <w:r w:rsidR="58EFE572" w:rsidRPr="1D88C278">
              <w:t>84</w:t>
            </w:r>
          </w:p>
        </w:tc>
        <w:tc>
          <w:tcPr>
            <w:tcW w:w="1005" w:type="dxa"/>
            <w:tcMar>
              <w:top w:w="28" w:type="dxa"/>
              <w:left w:w="40" w:type="dxa"/>
              <w:bottom w:w="28" w:type="dxa"/>
              <w:right w:w="40" w:type="dxa"/>
            </w:tcMar>
          </w:tcPr>
          <w:p w:rsidR="507765DA" w:rsidRDefault="14109D9E" w:rsidP="008F4721">
            <w:pPr>
              <w:pStyle w:val="Tabledefault"/>
              <w:spacing w:line="240" w:lineRule="auto"/>
              <w:jc w:val="center"/>
            </w:pPr>
            <w:r w:rsidRPr="1D88C278">
              <w:t>3.</w:t>
            </w:r>
            <w:r w:rsidR="4B2F8992" w:rsidRPr="1D88C278">
              <w:t>54</w:t>
            </w:r>
            <w:r w:rsidRPr="1D88C278">
              <w:t>8</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0.1</w:t>
            </w:r>
            <w:r w:rsidR="0604941D" w:rsidRPr="1D88C278">
              <w:t>5</w:t>
            </w:r>
            <w:r w:rsidRPr="1D88C278">
              <w:t>4</w:t>
            </w:r>
            <w:r w:rsidR="515B06B8" w:rsidRPr="1D88C278">
              <w:t>6</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gpt-5-mini </w:t>
            </w:r>
            <w:r>
              <w:br/>
            </w:r>
            <w:r w:rsidRPr="507765DA">
              <w:rPr>
                <w:i/>
                <w:iCs/>
              </w:rPr>
              <w:t>/ Reasoning: Medium,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w:t>
            </w:r>
            <w:r w:rsidR="45262F5A" w:rsidRPr="1D88C278">
              <w:t>283</w:t>
            </w:r>
          </w:p>
        </w:tc>
        <w:tc>
          <w:tcPr>
            <w:tcW w:w="1005" w:type="dxa"/>
            <w:tcMar>
              <w:top w:w="28" w:type="dxa"/>
              <w:left w:w="40" w:type="dxa"/>
              <w:bottom w:w="28" w:type="dxa"/>
              <w:right w:w="40" w:type="dxa"/>
            </w:tcMar>
          </w:tcPr>
          <w:p w:rsidR="507765DA" w:rsidRDefault="45262F5A" w:rsidP="008F4721">
            <w:pPr>
              <w:pStyle w:val="Tabledefault"/>
              <w:spacing w:line="240" w:lineRule="auto"/>
              <w:jc w:val="center"/>
            </w:pPr>
            <w:r w:rsidRPr="1D88C278">
              <w:t>4</w:t>
            </w:r>
            <w:r w:rsidR="14109D9E" w:rsidRPr="1D88C278">
              <w:t>.</w:t>
            </w:r>
            <w:r w:rsidR="3D5A01E6" w:rsidRPr="1D88C278">
              <w:t>244</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0.1</w:t>
            </w:r>
            <w:r w:rsidR="57E770D0" w:rsidRPr="1D88C278">
              <w:t>245</w:t>
            </w:r>
          </w:p>
        </w:tc>
      </w:tr>
      <w:tr w:rsidR="1D88C278" w:rsidTr="0009294E">
        <w:trPr>
          <w:trHeight w:val="300"/>
        </w:trPr>
        <w:tc>
          <w:tcPr>
            <w:tcW w:w="1995" w:type="dxa"/>
            <w:tcMar>
              <w:top w:w="28" w:type="dxa"/>
              <w:left w:w="40" w:type="dxa"/>
              <w:bottom w:w="28" w:type="dxa"/>
              <w:right w:w="40" w:type="dxa"/>
            </w:tcMar>
          </w:tcPr>
          <w:p w:rsidR="1D88C278" w:rsidRDefault="1D88C278" w:rsidP="008F4721">
            <w:pPr>
              <w:pStyle w:val="Tabledefault"/>
              <w:spacing w:line="240" w:lineRule="auto"/>
            </w:pPr>
            <w:r w:rsidRPr="1D88C278">
              <w:t xml:space="preserve">gemini-2.5-pro </w:t>
            </w:r>
            <w:r>
              <w:br/>
            </w:r>
            <w:r w:rsidRPr="1D88C278">
              <w:rPr>
                <w:i/>
                <w:iCs/>
              </w:rPr>
              <w:t>/ Reasoning: Min, CoT: None</w:t>
            </w:r>
          </w:p>
        </w:tc>
        <w:tc>
          <w:tcPr>
            <w:tcW w:w="855" w:type="dxa"/>
            <w:tcMar>
              <w:top w:w="28" w:type="dxa"/>
              <w:left w:w="40" w:type="dxa"/>
              <w:bottom w:w="28" w:type="dxa"/>
              <w:right w:w="40" w:type="dxa"/>
            </w:tcMar>
          </w:tcPr>
          <w:p w:rsidR="1D88C278" w:rsidRDefault="1D88C278" w:rsidP="008F4721">
            <w:pPr>
              <w:pStyle w:val="Tabledefault"/>
              <w:spacing w:line="240" w:lineRule="auto"/>
              <w:jc w:val="center"/>
            </w:pPr>
            <w:r w:rsidRPr="1D88C278">
              <w:t>0.51</w:t>
            </w:r>
            <w:r w:rsidR="5C610933" w:rsidRPr="1D88C278">
              <w:t>73</w:t>
            </w:r>
          </w:p>
        </w:tc>
        <w:tc>
          <w:tcPr>
            <w:tcW w:w="1005" w:type="dxa"/>
            <w:tcMar>
              <w:top w:w="28" w:type="dxa"/>
              <w:left w:w="40" w:type="dxa"/>
              <w:bottom w:w="28" w:type="dxa"/>
              <w:right w:w="40" w:type="dxa"/>
            </w:tcMar>
          </w:tcPr>
          <w:p w:rsidR="1D88C278" w:rsidRDefault="1D88C278" w:rsidP="008F4721">
            <w:pPr>
              <w:pStyle w:val="Tabledefault"/>
              <w:spacing w:line="240" w:lineRule="auto"/>
              <w:jc w:val="center"/>
            </w:pPr>
            <w:r w:rsidRPr="1D88C278">
              <w:t>4.7</w:t>
            </w:r>
            <w:r w:rsidR="467F8044" w:rsidRPr="1D88C278">
              <w:t>93</w:t>
            </w:r>
          </w:p>
        </w:tc>
        <w:tc>
          <w:tcPr>
            <w:tcW w:w="810" w:type="dxa"/>
            <w:tcMar>
              <w:top w:w="28" w:type="dxa"/>
              <w:left w:w="40" w:type="dxa"/>
              <w:bottom w:w="28" w:type="dxa"/>
              <w:right w:w="40" w:type="dxa"/>
            </w:tcMar>
          </w:tcPr>
          <w:p w:rsidR="1D88C278" w:rsidRDefault="1D88C278" w:rsidP="008F4721">
            <w:pPr>
              <w:pStyle w:val="Tabledefault"/>
              <w:spacing w:line="240" w:lineRule="auto"/>
              <w:jc w:val="center"/>
            </w:pPr>
            <w:r w:rsidRPr="1D88C278">
              <w:t>0.10</w:t>
            </w:r>
            <w:r w:rsidR="17C1AEC1" w:rsidRPr="1D88C278">
              <w:t>79</w:t>
            </w:r>
          </w:p>
        </w:tc>
      </w:tr>
      <w:tr w:rsidR="2F4F7AB2" w:rsidTr="0009294E">
        <w:trPr>
          <w:trHeight w:val="300"/>
        </w:trPr>
        <w:tc>
          <w:tcPr>
            <w:tcW w:w="1995" w:type="dxa"/>
            <w:tcMar>
              <w:top w:w="28" w:type="dxa"/>
              <w:left w:w="40" w:type="dxa"/>
              <w:bottom w:w="28" w:type="dxa"/>
              <w:right w:w="40" w:type="dxa"/>
            </w:tcMar>
          </w:tcPr>
          <w:p w:rsidR="507765DA" w:rsidRDefault="075686E3" w:rsidP="008F4721">
            <w:pPr>
              <w:pStyle w:val="Tabledefault"/>
              <w:spacing w:line="240" w:lineRule="auto"/>
            </w:pPr>
            <w:r w:rsidRPr="6D376FBD">
              <w:t xml:space="preserve">gpt-5.1 </w:t>
            </w:r>
            <w:r w:rsidR="507765DA">
              <w:br/>
            </w:r>
            <w:r w:rsidRPr="6D376FBD">
              <w:rPr>
                <w:i/>
                <w:iCs/>
              </w:rPr>
              <w:t xml:space="preserve">/ Reasoning: </w:t>
            </w:r>
            <w:r w:rsidR="576D7668" w:rsidRPr="6D376FBD">
              <w:rPr>
                <w:i/>
                <w:iCs/>
              </w:rPr>
              <w:t>Max</w:t>
            </w:r>
            <w:r w:rsidRPr="6D376FBD">
              <w:rPr>
                <w:i/>
                <w:iCs/>
              </w:rPr>
              <w:t>, CoT: None</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0.548</w:t>
            </w:r>
            <w:r w:rsidR="32C33BBD" w:rsidRPr="1D88C278">
              <w:t>5</w:t>
            </w:r>
          </w:p>
        </w:tc>
        <w:tc>
          <w:tcPr>
            <w:tcW w:w="1005" w:type="dxa"/>
            <w:tcMar>
              <w:top w:w="28" w:type="dxa"/>
              <w:left w:w="40" w:type="dxa"/>
              <w:bottom w:w="28" w:type="dxa"/>
              <w:right w:w="40" w:type="dxa"/>
            </w:tcMar>
          </w:tcPr>
          <w:p w:rsidR="507765DA" w:rsidRDefault="2FCBFE73" w:rsidP="008F4721">
            <w:pPr>
              <w:pStyle w:val="Tabledefault"/>
              <w:spacing w:line="240" w:lineRule="auto"/>
              <w:jc w:val="center"/>
            </w:pPr>
            <w:r w:rsidRPr="1D88C278">
              <w:t>5</w:t>
            </w:r>
            <w:r w:rsidR="14109D9E" w:rsidRPr="1D88C278">
              <w:t>.</w:t>
            </w:r>
            <w:r w:rsidR="2D38F5F0" w:rsidRPr="1D88C278">
              <w:t>289</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0.1</w:t>
            </w:r>
            <w:r w:rsidR="1F947552" w:rsidRPr="1D88C278">
              <w:t>037</w:t>
            </w:r>
          </w:p>
        </w:tc>
      </w:tr>
      <w:tr w:rsidR="2F4F7AB2" w:rsidTr="0009294E">
        <w:trPr>
          <w:trHeight w:val="300"/>
        </w:trPr>
        <w:tc>
          <w:tcPr>
            <w:tcW w:w="1995" w:type="dxa"/>
            <w:tcMar>
              <w:top w:w="28" w:type="dxa"/>
              <w:left w:w="40" w:type="dxa"/>
              <w:bottom w:w="28" w:type="dxa"/>
              <w:right w:w="40" w:type="dxa"/>
            </w:tcMar>
          </w:tcPr>
          <w:p w:rsidR="507765DA" w:rsidRDefault="507765DA" w:rsidP="008F4721">
            <w:pPr>
              <w:pStyle w:val="Tabledefault"/>
              <w:spacing w:line="240" w:lineRule="auto"/>
            </w:pPr>
            <w:r w:rsidRPr="507765DA">
              <w:t xml:space="preserve">gpt-5 </w:t>
            </w:r>
            <w:r>
              <w:br/>
            </w:r>
            <w:r w:rsidRPr="507765DA">
              <w:rPr>
                <w:i/>
                <w:iCs/>
              </w:rPr>
              <w:t>/ Reasoning: Min, CoT: Strong</w:t>
            </w:r>
          </w:p>
        </w:tc>
        <w:tc>
          <w:tcPr>
            <w:tcW w:w="855" w:type="dxa"/>
            <w:tcMar>
              <w:top w:w="28" w:type="dxa"/>
              <w:left w:w="40" w:type="dxa"/>
              <w:bottom w:w="28" w:type="dxa"/>
              <w:right w:w="40" w:type="dxa"/>
            </w:tcMar>
          </w:tcPr>
          <w:p w:rsidR="507765DA" w:rsidRDefault="14109D9E" w:rsidP="008F4721">
            <w:pPr>
              <w:pStyle w:val="Tabledefault"/>
              <w:spacing w:line="240" w:lineRule="auto"/>
              <w:jc w:val="center"/>
            </w:pPr>
            <w:r w:rsidRPr="1D88C278">
              <w:t>0.5</w:t>
            </w:r>
            <w:r w:rsidR="53A0A9DD" w:rsidRPr="1D88C278">
              <w:t>415</w:t>
            </w:r>
          </w:p>
        </w:tc>
        <w:tc>
          <w:tcPr>
            <w:tcW w:w="1005" w:type="dxa"/>
            <w:tcMar>
              <w:top w:w="28" w:type="dxa"/>
              <w:left w:w="40" w:type="dxa"/>
              <w:bottom w:w="28" w:type="dxa"/>
              <w:right w:w="40" w:type="dxa"/>
            </w:tcMar>
          </w:tcPr>
          <w:p w:rsidR="507765DA" w:rsidRDefault="14109D9E" w:rsidP="008F4721">
            <w:pPr>
              <w:pStyle w:val="Tabledefault"/>
              <w:spacing w:line="240" w:lineRule="auto"/>
              <w:jc w:val="center"/>
            </w:pPr>
            <w:r w:rsidRPr="1D88C278">
              <w:t>5.6</w:t>
            </w:r>
            <w:r w:rsidR="65E7B187" w:rsidRPr="1D88C278">
              <w:t>22</w:t>
            </w:r>
          </w:p>
        </w:tc>
        <w:tc>
          <w:tcPr>
            <w:tcW w:w="810" w:type="dxa"/>
            <w:tcMar>
              <w:top w:w="28" w:type="dxa"/>
              <w:left w:w="40" w:type="dxa"/>
              <w:bottom w:w="28" w:type="dxa"/>
              <w:right w:w="40" w:type="dxa"/>
            </w:tcMar>
          </w:tcPr>
          <w:p w:rsidR="507765DA" w:rsidRDefault="14109D9E" w:rsidP="008F4721">
            <w:pPr>
              <w:pStyle w:val="Tabledefault"/>
              <w:spacing w:line="240" w:lineRule="auto"/>
              <w:jc w:val="center"/>
            </w:pPr>
            <w:r w:rsidRPr="1D88C278">
              <w:t>0.09</w:t>
            </w:r>
            <w:r w:rsidR="6CEC92B8" w:rsidRPr="1D88C278">
              <w:t>63</w:t>
            </w:r>
          </w:p>
        </w:tc>
      </w:tr>
      <w:tr w:rsidR="2F4F7AB2" w:rsidTr="0009294E">
        <w:trPr>
          <w:trHeight w:val="300"/>
        </w:trPr>
        <w:tc>
          <w:tcPr>
            <w:tcW w:w="1995" w:type="dxa"/>
            <w:tcMar>
              <w:top w:w="28" w:type="dxa"/>
              <w:left w:w="40" w:type="dxa"/>
              <w:bottom w:w="28" w:type="dxa"/>
              <w:right w:w="40" w:type="dxa"/>
            </w:tcMar>
          </w:tcPr>
          <w:p w:rsidR="507765DA" w:rsidRDefault="14109D9E" w:rsidP="008F4721">
            <w:pPr>
              <w:pStyle w:val="Tabledefault"/>
              <w:spacing w:line="240" w:lineRule="auto"/>
            </w:pPr>
            <w:r w:rsidRPr="1D88C278">
              <w:t xml:space="preserve">gpt-5-nano </w:t>
            </w:r>
            <w:r w:rsidR="507765DA">
              <w:br/>
            </w:r>
            <w:r w:rsidRPr="1D88C278">
              <w:rPr>
                <w:i/>
                <w:iCs/>
              </w:rPr>
              <w:t xml:space="preserve">/ Reasoning: Max, CoT: </w:t>
            </w:r>
            <w:r w:rsidR="00B855CA" w:rsidRPr="1D88C278">
              <w:rPr>
                <w:i/>
                <w:iCs/>
              </w:rPr>
              <w:t>Light</w:t>
            </w:r>
          </w:p>
        </w:tc>
        <w:tc>
          <w:tcPr>
            <w:tcW w:w="855" w:type="dxa"/>
            <w:tcMar>
              <w:top w:w="28" w:type="dxa"/>
              <w:left w:w="40" w:type="dxa"/>
              <w:bottom w:w="28" w:type="dxa"/>
              <w:right w:w="40" w:type="dxa"/>
            </w:tcMar>
          </w:tcPr>
          <w:p w:rsidR="507765DA" w:rsidRDefault="1012DD6B" w:rsidP="008F4721">
            <w:pPr>
              <w:pStyle w:val="Tabledefault"/>
              <w:spacing w:line="240" w:lineRule="auto"/>
              <w:jc w:val="center"/>
            </w:pPr>
            <w:r w:rsidRPr="6D376FBD">
              <w:t>0.48</w:t>
            </w:r>
            <w:r w:rsidR="7D3A403A" w:rsidRPr="6D376FBD">
              <w:t>6</w:t>
            </w:r>
            <w:r w:rsidR="589AC1AA" w:rsidRPr="6D376FBD">
              <w:t>6</w:t>
            </w:r>
          </w:p>
        </w:tc>
        <w:tc>
          <w:tcPr>
            <w:tcW w:w="1005" w:type="dxa"/>
            <w:tcMar>
              <w:top w:w="28" w:type="dxa"/>
              <w:left w:w="40" w:type="dxa"/>
              <w:bottom w:w="28" w:type="dxa"/>
              <w:right w:w="40" w:type="dxa"/>
            </w:tcMar>
          </w:tcPr>
          <w:p w:rsidR="507765DA" w:rsidRDefault="1012DD6B" w:rsidP="008F4721">
            <w:pPr>
              <w:pStyle w:val="Tabledefault"/>
              <w:spacing w:line="240" w:lineRule="auto"/>
              <w:jc w:val="center"/>
            </w:pPr>
            <w:r w:rsidRPr="6D376FBD">
              <w:t>1</w:t>
            </w:r>
            <w:r w:rsidR="4211E395" w:rsidRPr="6D376FBD">
              <w:t>6</w:t>
            </w:r>
            <w:r w:rsidRPr="6D376FBD">
              <w:t>.</w:t>
            </w:r>
            <w:r w:rsidR="1AED02DD" w:rsidRPr="6D376FBD">
              <w:t>4</w:t>
            </w:r>
            <w:r w:rsidR="66EC39F2" w:rsidRPr="6D376FBD">
              <w:t>5</w:t>
            </w:r>
            <w:r w:rsidR="1AED02DD" w:rsidRPr="6D376FBD">
              <w:t>3</w:t>
            </w:r>
          </w:p>
        </w:tc>
        <w:tc>
          <w:tcPr>
            <w:tcW w:w="810" w:type="dxa"/>
            <w:tcMar>
              <w:top w:w="28" w:type="dxa"/>
              <w:left w:w="40" w:type="dxa"/>
              <w:bottom w:w="28" w:type="dxa"/>
              <w:right w:w="40" w:type="dxa"/>
            </w:tcMar>
          </w:tcPr>
          <w:p w:rsidR="507765DA" w:rsidRDefault="1012DD6B" w:rsidP="008F4721">
            <w:pPr>
              <w:pStyle w:val="Tabledefault"/>
              <w:spacing w:line="240" w:lineRule="auto"/>
              <w:jc w:val="center"/>
            </w:pPr>
            <w:r w:rsidRPr="6D376FBD">
              <w:t>0.02</w:t>
            </w:r>
            <w:r w:rsidR="2D443C03" w:rsidRPr="6D376FBD">
              <w:t>96</w:t>
            </w:r>
          </w:p>
        </w:tc>
      </w:tr>
    </w:tbl>
    <w:p w:rsidR="0009294E" w:rsidRDefault="0009294E" w:rsidP="0009294E">
      <w:pPr>
        <w:spacing w:before="60" w:after="120" w:line="240" w:lineRule="auto"/>
        <w:ind w:firstLine="0"/>
        <w:jc w:val="center"/>
        <w:rPr>
          <w:vertAlign w:val="superscript"/>
        </w:rPr>
      </w:pPr>
      <w:r w:rsidRPr="00A545E7">
        <w:rPr>
          <w:b/>
          <w:i/>
          <w:iCs/>
          <w:sz w:val="16"/>
          <w:szCs w:val="20"/>
        </w:rPr>
        <w:t xml:space="preserve">Source: </w:t>
      </w:r>
      <w:r w:rsidRPr="00A545E7">
        <w:rPr>
          <w:b/>
          <w:sz w:val="16"/>
          <w:szCs w:val="20"/>
        </w:rPr>
        <w:t>compiled by the authors</w:t>
      </w:r>
    </w:p>
    <w:p w:rsidR="2F4F7AB2" w:rsidRDefault="2F4F7AB2" w:rsidP="008F4721">
      <w:pPr>
        <w:spacing w:line="240" w:lineRule="auto"/>
      </w:pPr>
    </w:p>
    <w:p w:rsidR="129D88B7" w:rsidRPr="0009294E" w:rsidRDefault="6F7BC4DC" w:rsidP="0009294E">
      <w:pPr>
        <w:ind w:left="425" w:hanging="425"/>
        <w:jc w:val="center"/>
        <w:rPr>
          <w:b/>
        </w:rPr>
      </w:pPr>
      <w:r w:rsidRPr="0009294E">
        <w:rPr>
          <w:b/>
        </w:rPr>
        <w:t>6. DISCUSSION OF RESULTS</w:t>
      </w:r>
    </w:p>
    <w:p w:rsidR="5F91DC70" w:rsidRPr="0009294E" w:rsidRDefault="5F91DC70" w:rsidP="0009294E">
      <w:pPr>
        <w:spacing w:before="120"/>
        <w:rPr>
          <w:b/>
        </w:rPr>
      </w:pPr>
      <w:r w:rsidRPr="0009294E">
        <w:rPr>
          <w:b/>
        </w:rPr>
        <w:t>6.1. The Interference of Explicit Chain-of-Thought and Overthinking</w:t>
      </w:r>
    </w:p>
    <w:p w:rsidR="5F91DC70" w:rsidRDefault="5F91DC70" w:rsidP="008F4721">
      <w:pPr>
        <w:spacing w:line="240" w:lineRule="auto"/>
      </w:pPr>
      <w:r w:rsidRPr="0378EAA1">
        <w:t xml:space="preserve">The empirical results reveal a critical shift in how next-generation AI models process complex, </w:t>
      </w:r>
      <w:r w:rsidRPr="0378EAA1">
        <w:lastRenderedPageBreak/>
        <w:t xml:space="preserve">nuanced information. The identified </w:t>
      </w:r>
      <w:r w:rsidR="0009294E">
        <w:t>“</w:t>
      </w:r>
      <w:r w:rsidRPr="0378EAA1">
        <w:t>Reasoning Paradox</w:t>
      </w:r>
      <w:r w:rsidR="0009294E">
        <w:t>”</w:t>
      </w:r>
      <w:r w:rsidR="3D4897BC" w:rsidRPr="0378EAA1">
        <w:t xml:space="preserve">, </w:t>
      </w:r>
      <w:r w:rsidRPr="0378EAA1">
        <w:t>where enforcing Explicit Chain-of-Thought (CoT) actively degrades the performance of advanced models</w:t>
      </w:r>
      <w:r w:rsidR="62594A6E" w:rsidRPr="0378EAA1">
        <w:t xml:space="preserve">, </w:t>
      </w:r>
      <w:r w:rsidRPr="0378EAA1">
        <w:t>challenges the established prompt engineering consensus. For flagship models like Google’s gemini-2.5-flash forcing the model to articulate its reasoning step-by-step acts as a cognitive bottleneck rather than a scaffold.</w:t>
      </w:r>
    </w:p>
    <w:p w:rsidR="5F91DC70" w:rsidRDefault="5F91DC70" w:rsidP="008F4721">
      <w:pPr>
        <w:spacing w:line="240" w:lineRule="auto"/>
      </w:pPr>
      <w:r w:rsidRPr="0378EAA1">
        <w:t>This interference likely occurs because strategic narrative detection is not a strict mathematical or logical deduction task; it requires holistically weighting overlapping, implicit geopolitical contexts. Forcing advanced Reasoning Models to collapse their multidimensional, latent reasoning pathways into a linear, human-readable text output restricts their ability to natively map these complex thematic connections.</w:t>
      </w:r>
    </w:p>
    <w:p w:rsidR="5F91DC70" w:rsidRDefault="2C4B8DB6" w:rsidP="008F4721">
      <w:pPr>
        <w:spacing w:line="240" w:lineRule="auto"/>
      </w:pPr>
      <w:r w:rsidRPr="0ED63541">
        <w:t xml:space="preserve">Furthermore, the architectural divergence in how these models utilize reasoning budgets exposes a severe "overthinking" vulnerability in specific model families. While OpenAI’s architectures demonstrated a capacity to utilize maximum reasoning budgets to steadily refine their classifications, Google’s models suffered a notable degradation in Strict </w:t>
      </w:r>
      <w:r w:rsidR="7B1E8D6A" w:rsidRPr="0ED63541">
        <w:rPr>
          <w:i/>
          <w:iCs/>
        </w:rPr>
        <w:t>F</w:t>
      </w:r>
      <w:r w:rsidR="7B1E8D6A" w:rsidRPr="0ED63541">
        <w:rPr>
          <w:vertAlign w:val="subscript"/>
        </w:rPr>
        <w:t>1</w:t>
      </w:r>
      <w:r w:rsidRPr="0ED63541">
        <w:t xml:space="preserve"> scores when granted excess computational time. This suggests that for highly capable models evaluating nuanced social media discourse, prolonged internal processing leads to context over-complication. The model </w:t>
      </w:r>
      <w:r w:rsidR="365A7B31" w:rsidRPr="0ED63541">
        <w:t xml:space="preserve">might </w:t>
      </w:r>
      <w:r w:rsidRPr="0ED63541">
        <w:t>begin to hallucinate secondary, "leaning" narratives as primary communicative intentions, severely penalizing its strict classification accuracy. Consequently, maximizing test-time compute is not a universally viable strategy for cognitive warfare detection and must be strictly tailored to the underlying model architecture.</w:t>
      </w:r>
    </w:p>
    <w:p w:rsidR="799162B5" w:rsidRDefault="799162B5" w:rsidP="0009294E">
      <w:pPr>
        <w:pStyle w:val="2"/>
        <w:spacing w:before="120" w:line="240" w:lineRule="auto"/>
        <w:jc w:val="both"/>
      </w:pPr>
      <w:r w:rsidRPr="0378EAA1">
        <w:t xml:space="preserve">6.2. Integrating Reasoning Models into Scalable Detection Systems </w:t>
      </w:r>
    </w:p>
    <w:p w:rsidR="7A0F7024" w:rsidRPr="0037293D" w:rsidRDefault="5EEF9A18" w:rsidP="008F4721">
      <w:pPr>
        <w:spacing w:line="240" w:lineRule="auto"/>
      </w:pPr>
      <w:r w:rsidRPr="70D78396">
        <w:t xml:space="preserve">The varying computational demands and operational costs observed among the evaluated architectures underscore a clear operational trade-off. While modern Reasoning Models deliver exceptional and consistent classification accuracy, relying on a high-compute, monolithic AI model for real-time cognitive warfare detection is practically and economically inefficient. </w:t>
      </w:r>
      <w:r w:rsidR="56F42C2D" w:rsidRPr="70D78396">
        <w:t xml:space="preserve">Furthermore, deploying these high-latency models across fast-paced, multi-domain environments might actively worsen system instability, significantly increasing the risk of a </w:t>
      </w:r>
      <w:r w:rsidR="6A10A1E6" w:rsidRPr="70D78396">
        <w:t>"managerial collapse"</w:t>
      </w:r>
      <w:r w:rsidR="56F42C2D" w:rsidRPr="70D78396">
        <w:t xml:space="preserve"> during information </w:t>
      </w:r>
      <w:r w:rsidR="56F42C2D" w:rsidRPr="0037293D">
        <w:t>overload [28].</w:t>
      </w:r>
      <w:r w:rsidR="2C080A9C" w:rsidRPr="0037293D">
        <w:t xml:space="preserve"> Conversely, the empirical data demonstrates that specific reasoning models are highly effective for strateg</w:t>
      </w:r>
      <w:r w:rsidR="00DC64B4" w:rsidRPr="0037293D">
        <w:t>ic narrative detection at scale.</w:t>
      </w:r>
      <w:r w:rsidR="00DC64B4" w:rsidRPr="0037293D">
        <w:rPr>
          <w:lang w:val="uk-UA"/>
        </w:rPr>
        <w:t xml:space="preserve"> </w:t>
      </w:r>
      <w:r w:rsidR="00586657" w:rsidRPr="0037293D">
        <w:t>In particular,</w:t>
      </w:r>
      <w:r w:rsidR="00DC64B4" w:rsidRPr="0037293D">
        <w:t xml:space="preserve"> gemini-2.5-flash-lite</w:t>
      </w:r>
      <w:r w:rsidR="2C080A9C" w:rsidRPr="0037293D">
        <w:t xml:space="preserve"> </w:t>
      </w:r>
      <w:r w:rsidR="00DC64B4" w:rsidRPr="0037293D">
        <w:t>delivers</w:t>
      </w:r>
      <w:r w:rsidR="2C080A9C" w:rsidRPr="0037293D">
        <w:t xml:space="preserve"> an </w:t>
      </w:r>
      <w:r w:rsidR="2C080A9C" w:rsidRPr="0037293D">
        <w:lastRenderedPageBreak/>
        <w:t xml:space="preserve">unparalleled combination of speed (highest Strict </w:t>
      </w:r>
      <w:r w:rsidR="4756D8E0" w:rsidRPr="0037293D">
        <w:rPr>
          <w:i/>
          <w:iCs/>
        </w:rPr>
        <w:t>F</w:t>
      </w:r>
      <w:r w:rsidR="4756D8E0" w:rsidRPr="0037293D">
        <w:rPr>
          <w:vertAlign w:val="subscript"/>
        </w:rPr>
        <w:t>1</w:t>
      </w:r>
      <w:r w:rsidR="7DEEA603" w:rsidRPr="0037293D">
        <w:rPr>
          <w:vertAlign w:val="subscript"/>
        </w:rPr>
        <w:t>,s</w:t>
      </w:r>
      <w:r w:rsidR="2C080A9C" w:rsidRPr="0037293D">
        <w:t xml:space="preserve">) and cost-efficiency (exceptional Strict </w:t>
      </w:r>
      <w:r w:rsidR="132D960B" w:rsidRPr="0037293D">
        <w:rPr>
          <w:i/>
          <w:iCs/>
        </w:rPr>
        <w:t>F</w:t>
      </w:r>
      <w:r w:rsidR="132D960B" w:rsidRPr="0037293D">
        <w:rPr>
          <w:vertAlign w:val="subscript"/>
        </w:rPr>
        <w:t>1</w:t>
      </w:r>
      <w:r w:rsidR="1791FB5A" w:rsidRPr="0037293D">
        <w:rPr>
          <w:vertAlign w:val="subscript"/>
        </w:rPr>
        <w:t>,USD</w:t>
      </w:r>
      <w:r w:rsidR="2C080A9C" w:rsidRPr="0037293D">
        <w:t>).</w:t>
      </w:r>
    </w:p>
    <w:p w:rsidR="7A0F7024" w:rsidRPr="0037293D" w:rsidRDefault="0F939EF6" w:rsidP="008F4721">
      <w:pPr>
        <w:spacing w:line="240" w:lineRule="auto"/>
      </w:pPr>
      <w:r w:rsidRPr="0037293D">
        <w:t xml:space="preserve">To further maximize this efficiency, detection systems can exploit the scale-free topology of web platforms. Rather than processing every post, monitoring can be selectively focused on network </w:t>
      </w:r>
      <w:r w:rsidR="00D14632">
        <w:t>“</w:t>
      </w:r>
      <w:r w:rsidRPr="0037293D">
        <w:t>concentrators</w:t>
      </w:r>
      <w:r w:rsidR="00D14632">
        <w:t>”</w:t>
      </w:r>
      <w:r w:rsidRPr="0037293D">
        <w:t xml:space="preserve"> – the highly connected hubs through which most information flows [</w:t>
      </w:r>
      <w:r w:rsidR="0E08E126" w:rsidRPr="0037293D">
        <w:t>29</w:t>
      </w:r>
      <w:r w:rsidRPr="0037293D">
        <w:t>]. Armed with this targeted approach, the narrative detection capabilities of optimized reasoning models become a highly valuable addition to broader information security systems.</w:t>
      </w:r>
      <w:r w:rsidR="79F42DFA" w:rsidRPr="0037293D">
        <w:t xml:space="preserve"> </w:t>
      </w:r>
      <w:r w:rsidR="4F120A1F" w:rsidRPr="0037293D">
        <w:rPr>
          <w:color w:val="000000" w:themeColor="text1"/>
        </w:rPr>
        <w:t xml:space="preserve">Specifically, </w:t>
      </w:r>
      <w:r w:rsidR="18F1AA25" w:rsidRPr="0037293D">
        <w:t>the</w:t>
      </w:r>
      <w:r w:rsidR="22096544" w:rsidRPr="0037293D">
        <w:t>se models</w:t>
      </w:r>
      <w:r w:rsidR="18F1AA25" w:rsidRPr="0037293D">
        <w:t xml:space="preserve"> can be deployed as specialized agents within multi-agent frameworks, such as the "Swarm of Virtual Experts" methodology, which aggregates the outputs of various independent models to evaluate the weight of manipulative signals [</w:t>
      </w:r>
      <w:r w:rsidR="7D534B20" w:rsidRPr="0037293D">
        <w:t>30</w:t>
      </w:r>
      <w:r w:rsidR="18F1AA25" w:rsidRPr="0037293D">
        <w:t>].</w:t>
      </w:r>
      <w:r w:rsidR="73CF8237" w:rsidRPr="0037293D">
        <w:t xml:space="preserve"> By supplying exact performance and economic benchmarks, this research provides the empirical data necessary to seamlessly integrate strategic narrative detection as a scalable, real-time feature within these wider defense ecosystems.</w:t>
      </w:r>
    </w:p>
    <w:p w:rsidR="003B56E5" w:rsidRPr="0037293D" w:rsidRDefault="003B56E5" w:rsidP="002055B8">
      <w:pPr>
        <w:pStyle w:val="2"/>
        <w:spacing w:before="120" w:line="240" w:lineRule="auto"/>
      </w:pPr>
      <w:r w:rsidRPr="0037293D">
        <w:t>6.3. Limitations of the Study</w:t>
      </w:r>
    </w:p>
    <w:p w:rsidR="003B56E5" w:rsidRPr="0037293D" w:rsidRDefault="003B56E5" w:rsidP="008F4721">
      <w:pPr>
        <w:spacing w:line="240" w:lineRule="auto"/>
      </w:pPr>
      <w:r w:rsidRPr="0037293D">
        <w:t xml:space="preserve">It is important to acknowledge certain methodological limitations regarding the evaluation pipeline. The study evaluated a predefined grid of 61 configurations across 195 experimental runs using the public DIPROMATS 2024 online evaluator. While no iterative prompt tuning occurred between runs, the optimal hyperparameters (internal reasoning budgets and Explicit CoT levels) for each model were ultimately identified based on their performance on this single test set. Because the test set effectively functioned as a validation set for selecting these optimal configurations post-hoc, there is a theoretical risk of mild adaptive overfitting. Consequently, while the reported Strict </w:t>
      </w:r>
      <w:r w:rsidRPr="0037293D">
        <w:rPr>
          <w:i/>
          <w:iCs/>
        </w:rPr>
        <w:t>F</w:t>
      </w:r>
      <w:r w:rsidRPr="0037293D">
        <w:rPr>
          <w:vertAlign w:val="subscript"/>
        </w:rPr>
        <w:t>1</w:t>
      </w:r>
      <w:r w:rsidRPr="0037293D">
        <w:t xml:space="preserve"> scores accurately reflect the models' capabilities on this specific dataset under optimal conditions, their absolute performance might slightly vary when generalized to entirely unseen data streams.</w:t>
      </w:r>
    </w:p>
    <w:p w:rsidR="0058535B" w:rsidRPr="0037293D" w:rsidRDefault="0058535B" w:rsidP="008F4721">
      <w:pPr>
        <w:spacing w:line="240" w:lineRule="auto"/>
      </w:pPr>
      <w:r w:rsidRPr="0037293D">
        <w:t xml:space="preserve">Furthermore, the central finding regarding the </w:t>
      </w:r>
      <w:r w:rsidR="002055B8" w:rsidRPr="0037293D">
        <w:t>“</w:t>
      </w:r>
      <w:r w:rsidRPr="0037293D">
        <w:t>Reasoning Paradox</w:t>
      </w:r>
      <w:r w:rsidR="002055B8" w:rsidRPr="0037293D">
        <w:t>”</w:t>
      </w:r>
      <w:r w:rsidRPr="0037293D">
        <w:t xml:space="preserve">, where Explicit Chain-of-Thought (CoT) degrades performance in advanced models, was observed using a highly specific prompt architecture. In this design, few-shot examples were embedded directly into the narrative definitions rather than presented in a separate block. This embedded structure inherently provides a strong contextual framework. Therefore, the observed performance drop might partially stem from a structural conflict between the inherently structured definitions and the forced sequential reasoning of Explicit CoT. While </w:t>
      </w:r>
      <w:r w:rsidR="00697EB9" w:rsidRPr="0037293D">
        <w:t xml:space="preserve">the trend was consistent across </w:t>
      </w:r>
      <w:r w:rsidRPr="0037293D">
        <w:lastRenderedPageBreak/>
        <w:t xml:space="preserve">different models from </w:t>
      </w:r>
      <w:r w:rsidR="00697EB9" w:rsidRPr="0037293D">
        <w:t>different</w:t>
      </w:r>
      <w:r w:rsidRPr="0037293D">
        <w:t xml:space="preserve"> providers, the robustness of this interference effect across varying prompt formats remains a</w:t>
      </w:r>
      <w:r w:rsidR="00697EB9" w:rsidRPr="0037293D">
        <w:t>n important</w:t>
      </w:r>
      <w:r w:rsidRPr="0037293D">
        <w:t xml:space="preserve"> area for future research.</w:t>
      </w:r>
    </w:p>
    <w:p w:rsidR="69E7E5C2" w:rsidRDefault="003B56E5" w:rsidP="002055B8">
      <w:pPr>
        <w:pStyle w:val="2"/>
        <w:spacing w:before="120" w:line="240" w:lineRule="auto"/>
        <w:jc w:val="both"/>
      </w:pPr>
      <w:r w:rsidRPr="0037293D">
        <w:t>6.4</w:t>
      </w:r>
      <w:r w:rsidR="69E7E5C2" w:rsidRPr="0037293D">
        <w:t>. Ethical Considerations and Dual-Use Risk</w:t>
      </w:r>
      <w:r w:rsidR="69E7E5C2" w:rsidRPr="0ED63541">
        <w:t xml:space="preserve"> </w:t>
      </w:r>
    </w:p>
    <w:p w:rsidR="69E7E5C2" w:rsidRDefault="69E7E5C2" w:rsidP="008F4721">
      <w:pPr>
        <w:spacing w:line="240" w:lineRule="auto"/>
      </w:pPr>
      <w:r w:rsidRPr="0ED63541">
        <w:t xml:space="preserve">The automation of strategic narrative detection presents inherent dual-use risks. While this architecture is designed to defend information ecosystems against state-sponsored manipulation, automated narrative classification systems could theoretically be repurposed by authoritarian actors for mass censorship or the suppression of legitimate dissenting discourse. To mitigate these risks, the deployed architecture is strictly intended for analytical monitoring and flagging. Furthermore, our evaluation prioritizes the Strict </w:t>
      </w:r>
      <w:r w:rsidRPr="0ED63541">
        <w:rPr>
          <w:i/>
          <w:iCs/>
        </w:rPr>
        <w:t>F</w:t>
      </w:r>
      <w:r w:rsidRPr="0ED63541">
        <w:rPr>
          <w:vertAlign w:val="subscript"/>
        </w:rPr>
        <w:t>1</w:t>
      </w:r>
      <w:r w:rsidRPr="0ED63541">
        <w:t xml:space="preserve"> metric, which aggressively penalizes over-classification, thereby structurally reducing the risk of false-positive censorship in real-world deployments.</w:t>
      </w:r>
    </w:p>
    <w:p w:rsidR="129D88B7" w:rsidRDefault="6F7BC4DC" w:rsidP="002055B8">
      <w:pPr>
        <w:pStyle w:val="1"/>
        <w:spacing w:before="120"/>
        <w:ind w:firstLine="0"/>
      </w:pPr>
      <w:r>
        <w:t>7. CONCLUSIONS</w:t>
      </w:r>
    </w:p>
    <w:p w:rsidR="023DF161" w:rsidRDefault="023DF161" w:rsidP="008F4721">
      <w:pPr>
        <w:spacing w:line="240" w:lineRule="auto"/>
      </w:pPr>
      <w:r>
        <w:t xml:space="preserve">This study empirically evaluated the efficacy of next-generation Reasoning Models in the complex natural language processing task of strategic narrative detection. By systematically isolating the variables of internal reasoning budgets and Explicit Chain-of-Thought (CoT) prompting, the research investigated how advanced AI </w:t>
      </w:r>
      <w:r w:rsidRPr="0037293D">
        <w:t>architectures process nuanced, state-sponsored geopolitical manipulation. The findings confirm that modern System 2 models possess a highly advanced capacity to detect latent propagandistic frameworks without the need for ext</w:t>
      </w:r>
      <w:r w:rsidR="00586657" w:rsidRPr="0037293D">
        <w:t>ensive supervised training data.</w:t>
      </w:r>
      <w:r w:rsidRPr="0037293D">
        <w:t xml:space="preserve"> </w:t>
      </w:r>
      <w:r w:rsidR="00586657" w:rsidRPr="0037293D">
        <w:t>This represents</w:t>
      </w:r>
      <w:r w:rsidRPr="0037293D">
        <w:t xml:space="preserve"> a significant leap forward in cognitive warfare defense.</w:t>
      </w:r>
    </w:p>
    <w:p w:rsidR="06332F5A" w:rsidRDefault="3557A286" w:rsidP="008F4721">
      <w:pPr>
        <w:spacing w:line="240" w:lineRule="auto"/>
      </w:pPr>
      <w:r>
        <w:t xml:space="preserve">Critically, the research uncovered a profound </w:t>
      </w:r>
      <w:r w:rsidR="002055B8">
        <w:t>“</w:t>
      </w:r>
      <w:r>
        <w:t>Reasoning Paradox</w:t>
      </w:r>
      <w:r w:rsidR="002055B8">
        <w:t>”</w:t>
      </w:r>
      <w:r>
        <w:t xml:space="preserve"> regarding prompt engineering and test-time compute. </w:t>
      </w:r>
      <w:r w:rsidR="4869A5E6">
        <w:t>The empirical data demonstrates that enforcing Explicit C</w:t>
      </w:r>
      <w:r w:rsidR="4919394E">
        <w:t>hain-</w:t>
      </w:r>
      <w:r w:rsidR="4869A5E6">
        <w:t>o</w:t>
      </w:r>
      <w:r w:rsidR="0D4D41B3">
        <w:t>f-</w:t>
      </w:r>
      <w:r w:rsidR="4869A5E6">
        <w:t>T</w:t>
      </w:r>
      <w:r w:rsidR="765917B0">
        <w:t>hought</w:t>
      </w:r>
      <w:r w:rsidR="4869A5E6">
        <w:t xml:space="preserve"> instructions, while benefiting compact models like gpt-5-nano, often introduces a severe "interference effect" by disrupting the optimized, latent reasoning pathways of more advanced architectures.</w:t>
      </w:r>
      <w:r>
        <w:t xml:space="preserve"> Furthermore, a distinct divergence was observed regarding internal reasoning budgets: while OpenAI’s </w:t>
      </w:r>
      <w:r w:rsidR="02F590D7">
        <w:t>models</w:t>
      </w:r>
      <w:r>
        <w:t xml:space="preserve"> </w:t>
      </w:r>
      <w:r w:rsidR="60BF22A5">
        <w:t xml:space="preserve">mostly </w:t>
      </w:r>
      <w:r>
        <w:t xml:space="preserve">benefited from </w:t>
      </w:r>
      <w:r w:rsidR="48DDD844">
        <w:t xml:space="preserve">increased </w:t>
      </w:r>
      <w:r>
        <w:t xml:space="preserve">compute, Google’s gemini-2.5-flash and gemini-2.5-pro experienced notable performance degradation and </w:t>
      </w:r>
      <w:r w:rsidR="002055B8">
        <w:t>“</w:t>
      </w:r>
      <w:r>
        <w:t>overthinking</w:t>
      </w:r>
      <w:r w:rsidR="002055B8">
        <w:t>”</w:t>
      </w:r>
      <w:r>
        <w:t xml:space="preserve"> when allocated </w:t>
      </w:r>
      <w:r w:rsidR="7853EF27">
        <w:t>maximum</w:t>
      </w:r>
      <w:r>
        <w:t xml:space="preserve"> reasoning budgets.</w:t>
      </w:r>
    </w:p>
    <w:p w:rsidR="06332F5A" w:rsidRDefault="03F0DA55" w:rsidP="008F4721">
      <w:pPr>
        <w:spacing w:line="240" w:lineRule="auto"/>
      </w:pPr>
      <w:r>
        <w:t xml:space="preserve">Finally, the operational analysis of these models highlights important nuances in deployment strategies. While flagship models achieve the highest </w:t>
      </w:r>
      <w:r>
        <w:lastRenderedPageBreak/>
        <w:t xml:space="preserve">Strict </w:t>
      </w:r>
      <w:r w:rsidR="0ABED8AA" w:rsidRPr="0ED63541">
        <w:rPr>
          <w:i/>
          <w:iCs/>
        </w:rPr>
        <w:t>F</w:t>
      </w:r>
      <w:r w:rsidR="0ABED8AA" w:rsidRPr="0ED63541">
        <w:rPr>
          <w:vertAlign w:val="subscript"/>
        </w:rPr>
        <w:t>1</w:t>
      </w:r>
      <w:r>
        <w:t xml:space="preserve"> scores, their associated latency and financial costs render them impractical for real-time digital space monitoring. Conversely, highly optimized models, particularly gemini-2.5-flash-lite, demonstrated an unparalleled combination of classification speed and cost-efficiency. </w:t>
      </w:r>
      <w:r w:rsidR="49BEB0CE">
        <w:t xml:space="preserve">These empirical benchmarks provide the precise data required to </w:t>
      </w:r>
      <w:r w:rsidR="67D6145F">
        <w:t xml:space="preserve">integrate </w:t>
      </w:r>
      <w:r w:rsidR="49BEB0CE">
        <w:t xml:space="preserve">Reasoning Models within advanced information security architectures, </w:t>
      </w:r>
      <w:r w:rsidR="49BEB0CE">
        <w:lastRenderedPageBreak/>
        <w:t>ensuring both cognitive depth and real-time resilience in the modern digital space.</w:t>
      </w:r>
    </w:p>
    <w:p w:rsidR="129D88B7" w:rsidRDefault="129D88B7" w:rsidP="002055B8">
      <w:pPr>
        <w:pStyle w:val="1"/>
        <w:spacing w:before="120"/>
        <w:ind w:firstLine="0"/>
      </w:pPr>
      <w:r>
        <w:t>8. ACKNOWLEDGMENTS</w:t>
      </w:r>
    </w:p>
    <w:p w:rsidR="2F4F7AB2" w:rsidRDefault="129D88B7" w:rsidP="008F4721">
      <w:pPr>
        <w:spacing w:line="240" w:lineRule="auto"/>
      </w:pPr>
      <w:r>
        <w:t>The authors express their deepest gratitude to the Security and Defense Forces of Ukraine (Сили безпеки та оборони України) for the opportunity to conduct this research.</w:t>
      </w:r>
    </w:p>
    <w:p w:rsidR="00B6687C" w:rsidRDefault="00B6687C" w:rsidP="008F4721">
      <w:pPr>
        <w:spacing w:line="240" w:lineRule="auto"/>
        <w:ind w:firstLine="0"/>
        <w:sectPr w:rsidR="00B6687C" w:rsidSect="00E91E1A">
          <w:type w:val="continuous"/>
          <w:pgSz w:w="11906" w:h="16838" w:code="9"/>
          <w:pgMar w:top="1134" w:right="1134" w:bottom="1418" w:left="1134" w:header="720" w:footer="720" w:gutter="0"/>
          <w:cols w:num="2" w:space="284"/>
          <w:titlePg/>
        </w:sectPr>
      </w:pPr>
    </w:p>
    <w:p w:rsidR="00B26807" w:rsidRDefault="601E0AF5" w:rsidP="002055B8">
      <w:pPr>
        <w:pStyle w:val="1"/>
        <w:spacing w:before="120"/>
      </w:pPr>
      <w:r>
        <w:lastRenderedPageBreak/>
        <w:t>REFERENCES</w:t>
      </w:r>
    </w:p>
    <w:p w:rsidR="0037293D" w:rsidRPr="0037293D" w:rsidRDefault="535E4DC1" w:rsidP="008F4721">
      <w:pPr>
        <w:numPr>
          <w:ilvl w:val="0"/>
          <w:numId w:val="31"/>
        </w:numPr>
        <w:spacing w:line="240" w:lineRule="auto"/>
        <w:ind w:left="0" w:firstLine="425"/>
      </w:pPr>
      <w:r w:rsidRPr="125ECA7E">
        <w:rPr>
          <w:color w:val="000000" w:themeColor="text1"/>
        </w:rPr>
        <w:t xml:space="preserve">Plikynas, D., Rizgelienė, I. &amp; Korvel, G. </w:t>
      </w:r>
      <w:r w:rsidR="00344282">
        <w:rPr>
          <w:color w:val="000000" w:themeColor="text1"/>
        </w:rPr>
        <w:t>“</w:t>
      </w:r>
      <w:r w:rsidRPr="125ECA7E">
        <w:rPr>
          <w:color w:val="000000" w:themeColor="text1"/>
        </w:rPr>
        <w:t xml:space="preserve">Systematic </w:t>
      </w:r>
      <w:r w:rsidR="0037293D" w:rsidRPr="125ECA7E">
        <w:rPr>
          <w:color w:val="000000" w:themeColor="text1"/>
        </w:rPr>
        <w:t>review of fake news, propaganda, and disinformation</w:t>
      </w:r>
      <w:r w:rsidRPr="125ECA7E">
        <w:rPr>
          <w:color w:val="000000" w:themeColor="text1"/>
        </w:rPr>
        <w:t xml:space="preserve">: Examining </w:t>
      </w:r>
      <w:r w:rsidR="0037293D" w:rsidRPr="125ECA7E">
        <w:rPr>
          <w:color w:val="000000" w:themeColor="text1"/>
        </w:rPr>
        <w:t>authors, content, and social impact through machine learning</w:t>
      </w:r>
      <w:r w:rsidR="00344282">
        <w:rPr>
          <w:color w:val="000000" w:themeColor="text1"/>
        </w:rPr>
        <w:t>”</w:t>
      </w:r>
      <w:r w:rsidRPr="125ECA7E">
        <w:rPr>
          <w:color w:val="000000" w:themeColor="text1"/>
        </w:rPr>
        <w:t xml:space="preserve">. </w:t>
      </w:r>
      <w:r w:rsidRPr="125ECA7E">
        <w:rPr>
          <w:i/>
          <w:iCs/>
          <w:color w:val="000000" w:themeColor="text1"/>
        </w:rPr>
        <w:t>IEEE Access</w:t>
      </w:r>
      <w:r w:rsidRPr="125ECA7E">
        <w:rPr>
          <w:color w:val="000000" w:themeColor="text1"/>
        </w:rPr>
        <w:t>. 2025; 13</w:t>
      </w:r>
      <w:r w:rsidR="00344282">
        <w:rPr>
          <w:color w:val="000000" w:themeColor="text1"/>
        </w:rPr>
        <w:t>,</w:t>
      </w:r>
      <w:r w:rsidR="1DD128D2" w:rsidRPr="125ECA7E">
        <w:rPr>
          <w:color w:val="000000" w:themeColor="text1"/>
        </w:rPr>
        <w:t xml:space="preserve"> https://www.scopus.com/pages/publications/85216006685. </w:t>
      </w:r>
    </w:p>
    <w:p w:rsidR="535E4DC1" w:rsidRDefault="535E4DC1" w:rsidP="0037293D">
      <w:pPr>
        <w:spacing w:line="240" w:lineRule="auto"/>
        <w:ind w:firstLine="0"/>
      </w:pPr>
      <w:r w:rsidRPr="125ECA7E">
        <w:rPr>
          <w:color w:val="000000" w:themeColor="text1"/>
        </w:rPr>
        <w:t xml:space="preserve">DOI: </w:t>
      </w:r>
      <w:r w:rsidR="4710E1F6" w:rsidRPr="125ECA7E">
        <w:rPr>
          <w:color w:val="000000" w:themeColor="text1"/>
        </w:rPr>
        <w:t>https://doi.org/</w:t>
      </w:r>
      <w:r w:rsidRPr="125ECA7E">
        <w:t>10.1109/ACCESS.2025.3530688</w:t>
      </w:r>
      <w:r w:rsidR="48514C19" w:rsidRPr="125ECA7E">
        <w:t>.</w:t>
      </w:r>
    </w:p>
    <w:p w:rsidR="7DC0A674" w:rsidRDefault="7DC0A674" w:rsidP="008F4721">
      <w:pPr>
        <w:numPr>
          <w:ilvl w:val="0"/>
          <w:numId w:val="31"/>
        </w:numPr>
        <w:spacing w:line="240" w:lineRule="auto"/>
        <w:ind w:left="0" w:firstLine="425"/>
      </w:pPr>
      <w:r w:rsidRPr="125ECA7E">
        <w:rPr>
          <w:color w:val="000000" w:themeColor="text1"/>
        </w:rPr>
        <w:t xml:space="preserve">Ahmad, P. N., Guo, J., AboElenein, N. M., ul Haq, Q. M., Ahmad, S., Algarni, A. D. &amp; Ateya, A. A. </w:t>
      </w:r>
      <w:r w:rsidR="00344282">
        <w:rPr>
          <w:color w:val="000000" w:themeColor="text1"/>
        </w:rPr>
        <w:t>“</w:t>
      </w:r>
      <w:r w:rsidRPr="125ECA7E">
        <w:rPr>
          <w:color w:val="000000" w:themeColor="text1"/>
        </w:rPr>
        <w:t>Hierarchical graph-based integration network for propaganda detection in textual news articles on social media</w:t>
      </w:r>
      <w:r w:rsidR="00344282">
        <w:rPr>
          <w:color w:val="000000" w:themeColor="text1"/>
        </w:rPr>
        <w:t>”</w:t>
      </w:r>
      <w:r w:rsidRPr="125ECA7E">
        <w:rPr>
          <w:color w:val="000000" w:themeColor="text1"/>
        </w:rPr>
        <w:t xml:space="preserve">. </w:t>
      </w:r>
      <w:r w:rsidRPr="125ECA7E">
        <w:rPr>
          <w:i/>
          <w:iCs/>
          <w:color w:val="000000" w:themeColor="text1"/>
        </w:rPr>
        <w:t>Scientific Reports</w:t>
      </w:r>
      <w:r w:rsidRPr="125ECA7E">
        <w:rPr>
          <w:color w:val="000000" w:themeColor="text1"/>
        </w:rPr>
        <w:t>. 2025; 15: 1827</w:t>
      </w:r>
      <w:r w:rsidR="00344282">
        <w:rPr>
          <w:color w:val="000000" w:themeColor="text1"/>
        </w:rPr>
        <w:t>,</w:t>
      </w:r>
      <w:r w:rsidRPr="125ECA7E">
        <w:rPr>
          <w:color w:val="000000" w:themeColor="text1"/>
        </w:rPr>
        <w:t xml:space="preserve"> https://www.scopus.com/pages/publications/85215547874.</w:t>
      </w:r>
      <w:r w:rsidR="195165A2" w:rsidRPr="125ECA7E">
        <w:rPr>
          <w:color w:val="000000" w:themeColor="text1"/>
        </w:rPr>
        <w:t xml:space="preserve"> </w:t>
      </w:r>
      <w:r w:rsidR="00E91E1A">
        <w:rPr>
          <w:color w:val="000000" w:themeColor="text1"/>
        </w:rPr>
        <w:br/>
      </w:r>
      <w:r w:rsidRPr="125ECA7E">
        <w:rPr>
          <w:color w:val="000000" w:themeColor="text1"/>
        </w:rPr>
        <w:t xml:space="preserve">DOI: </w:t>
      </w:r>
      <w:r w:rsidR="1FA031E8" w:rsidRPr="125ECA7E">
        <w:rPr>
          <w:color w:val="000000" w:themeColor="text1"/>
        </w:rPr>
        <w:t>https://doi.org/</w:t>
      </w:r>
      <w:r w:rsidRPr="125ECA7E">
        <w:t>10.1038/s41598-024-74126-9</w:t>
      </w:r>
      <w:r w:rsidR="505CDACC" w:rsidRPr="125ECA7E">
        <w:t>.</w:t>
      </w:r>
    </w:p>
    <w:p w:rsidR="0037293D" w:rsidRPr="0037293D" w:rsidRDefault="7DC0A674" w:rsidP="008F4721">
      <w:pPr>
        <w:numPr>
          <w:ilvl w:val="0"/>
          <w:numId w:val="31"/>
        </w:numPr>
        <w:spacing w:line="240" w:lineRule="auto"/>
        <w:ind w:left="0" w:firstLine="425"/>
      </w:pPr>
      <w:r w:rsidRPr="125ECA7E">
        <w:rPr>
          <w:color w:val="000000" w:themeColor="text1"/>
        </w:rPr>
        <w:t xml:space="preserve">Paziuk, A., Lande, D., Shnurko-Tabakova, E. &amp; Kingston, P. </w:t>
      </w:r>
      <w:r w:rsidR="00344282">
        <w:rPr>
          <w:color w:val="000000" w:themeColor="text1"/>
        </w:rPr>
        <w:t>“</w:t>
      </w:r>
      <w:r w:rsidRPr="125ECA7E">
        <w:rPr>
          <w:color w:val="000000" w:themeColor="text1"/>
        </w:rPr>
        <w:t>Decoding manipulative narratives in cognitive warfare: a case study of the Russia-Ukraine conflict</w:t>
      </w:r>
      <w:r w:rsidR="00344282">
        <w:rPr>
          <w:color w:val="000000" w:themeColor="text1"/>
        </w:rPr>
        <w:t>”</w:t>
      </w:r>
      <w:r w:rsidRPr="125ECA7E">
        <w:rPr>
          <w:color w:val="000000" w:themeColor="text1"/>
        </w:rPr>
        <w:t xml:space="preserve">. </w:t>
      </w:r>
      <w:r w:rsidRPr="125ECA7E">
        <w:rPr>
          <w:i/>
          <w:iCs/>
          <w:color w:val="000000" w:themeColor="text1"/>
        </w:rPr>
        <w:t>Frontiers in Artificial Intelligence</w:t>
      </w:r>
      <w:r w:rsidRPr="125ECA7E">
        <w:rPr>
          <w:color w:val="000000" w:themeColor="text1"/>
        </w:rPr>
        <w:t>. 2025; 8: 1566022</w:t>
      </w:r>
      <w:r w:rsidR="00344282">
        <w:rPr>
          <w:color w:val="000000" w:themeColor="text1"/>
        </w:rPr>
        <w:t xml:space="preserve">, </w:t>
      </w:r>
      <w:r w:rsidRPr="125ECA7E">
        <w:rPr>
          <w:color w:val="000000" w:themeColor="text1"/>
        </w:rPr>
        <w:t xml:space="preserve">https://www.scopus.com/pages/publications/105017058174. </w:t>
      </w:r>
    </w:p>
    <w:p w:rsidR="7DC0A674" w:rsidRDefault="7DC0A674" w:rsidP="0037293D">
      <w:pPr>
        <w:spacing w:line="240" w:lineRule="auto"/>
        <w:ind w:firstLine="0"/>
      </w:pPr>
      <w:r w:rsidRPr="125ECA7E">
        <w:rPr>
          <w:color w:val="000000" w:themeColor="text1"/>
        </w:rPr>
        <w:t xml:space="preserve">DOI: </w:t>
      </w:r>
      <w:r w:rsidR="3CDFA335" w:rsidRPr="125ECA7E">
        <w:rPr>
          <w:color w:val="000000" w:themeColor="text1"/>
        </w:rPr>
        <w:t>https://doi.org/</w:t>
      </w:r>
      <w:r w:rsidRPr="125ECA7E">
        <w:t>10.3389/frai.2025.1566022</w:t>
      </w:r>
      <w:r w:rsidR="0644606F" w:rsidRPr="125ECA7E">
        <w:t>.</w:t>
      </w:r>
    </w:p>
    <w:p w:rsidR="7DC0A674" w:rsidRDefault="7DC0A674" w:rsidP="008F4721">
      <w:pPr>
        <w:numPr>
          <w:ilvl w:val="0"/>
          <w:numId w:val="31"/>
        </w:numPr>
        <w:spacing w:line="240" w:lineRule="auto"/>
        <w:ind w:left="0" w:firstLine="425"/>
        <w:rPr>
          <w:color w:val="000000" w:themeColor="text1"/>
        </w:rPr>
      </w:pPr>
      <w:r w:rsidRPr="125ECA7E">
        <w:rPr>
          <w:color w:val="000000" w:themeColor="text1"/>
        </w:rPr>
        <w:t xml:space="preserve">Yang, Y., McCabe, S. &amp; Hindman, M. </w:t>
      </w:r>
      <w:r w:rsidR="00344282">
        <w:rPr>
          <w:color w:val="000000" w:themeColor="text1"/>
        </w:rPr>
        <w:t>“</w:t>
      </w:r>
      <w:r w:rsidRPr="125ECA7E">
        <w:rPr>
          <w:color w:val="000000" w:themeColor="text1"/>
        </w:rPr>
        <w:t xml:space="preserve">Does </w:t>
      </w:r>
      <w:r w:rsidR="0037293D" w:rsidRPr="125ECA7E">
        <w:rPr>
          <w:color w:val="000000" w:themeColor="text1"/>
        </w:rPr>
        <w:t>russian propaganda lead or follow</w:t>
      </w:r>
      <w:r w:rsidRPr="125ECA7E">
        <w:rPr>
          <w:color w:val="000000" w:themeColor="text1"/>
        </w:rPr>
        <w:t xml:space="preserve">? Topic </w:t>
      </w:r>
      <w:r w:rsidR="0037293D" w:rsidRPr="125ECA7E">
        <w:rPr>
          <w:color w:val="000000" w:themeColor="text1"/>
        </w:rPr>
        <w:t>coverage, user engageme</w:t>
      </w:r>
      <w:r w:rsidRPr="125ECA7E">
        <w:rPr>
          <w:color w:val="000000" w:themeColor="text1"/>
        </w:rPr>
        <w:t xml:space="preserve">nt, and RT and Sputnik's </w:t>
      </w:r>
      <w:r w:rsidR="0037293D" w:rsidRPr="125ECA7E">
        <w:rPr>
          <w:color w:val="000000" w:themeColor="text1"/>
        </w:rPr>
        <w:t>agenda influence o</w:t>
      </w:r>
      <w:r w:rsidRPr="125ECA7E">
        <w:rPr>
          <w:color w:val="000000" w:themeColor="text1"/>
        </w:rPr>
        <w:t xml:space="preserve">n US </w:t>
      </w:r>
      <w:r w:rsidR="0037293D">
        <w:rPr>
          <w:color w:val="000000" w:themeColor="text1"/>
        </w:rPr>
        <w:t>m</w:t>
      </w:r>
      <w:r w:rsidRPr="125ECA7E">
        <w:rPr>
          <w:color w:val="000000" w:themeColor="text1"/>
        </w:rPr>
        <w:t>edia</w:t>
      </w:r>
      <w:r w:rsidR="00344282">
        <w:rPr>
          <w:color w:val="000000" w:themeColor="text1"/>
        </w:rPr>
        <w:t>”</w:t>
      </w:r>
      <w:r w:rsidRPr="125ECA7E">
        <w:rPr>
          <w:color w:val="000000" w:themeColor="text1"/>
        </w:rPr>
        <w:t xml:space="preserve">. </w:t>
      </w:r>
      <w:r w:rsidRPr="125ECA7E">
        <w:rPr>
          <w:i/>
          <w:iCs/>
          <w:color w:val="000000" w:themeColor="text1"/>
        </w:rPr>
        <w:t>The International Journal of Press/Politics</w:t>
      </w:r>
      <w:r w:rsidRPr="125ECA7E">
        <w:rPr>
          <w:color w:val="000000" w:themeColor="text1"/>
        </w:rPr>
        <w:t xml:space="preserve">. 2025; 30 </w:t>
      </w:r>
      <w:r w:rsidR="00344282">
        <w:rPr>
          <w:color w:val="000000" w:themeColor="text1"/>
        </w:rPr>
        <w:t>(</w:t>
      </w:r>
      <w:r w:rsidRPr="125ECA7E">
        <w:rPr>
          <w:color w:val="000000" w:themeColor="text1"/>
        </w:rPr>
        <w:t>4</w:t>
      </w:r>
      <w:r w:rsidR="00344282">
        <w:rPr>
          <w:color w:val="000000" w:themeColor="text1"/>
        </w:rPr>
        <w:t>)</w:t>
      </w:r>
      <w:r w:rsidRPr="125ECA7E">
        <w:rPr>
          <w:color w:val="000000" w:themeColor="text1"/>
        </w:rPr>
        <w:t>: 956–979</w:t>
      </w:r>
      <w:r w:rsidR="00344282">
        <w:rPr>
          <w:color w:val="000000" w:themeColor="text1"/>
        </w:rPr>
        <w:t>,</w:t>
      </w:r>
      <w:r w:rsidR="28925F84" w:rsidRPr="125ECA7E">
        <w:rPr>
          <w:color w:val="000000" w:themeColor="text1"/>
        </w:rPr>
        <w:t xml:space="preserve"> https://www.scopus.com/pages/publications/85202849284. </w:t>
      </w:r>
      <w:r w:rsidR="00E91E1A">
        <w:rPr>
          <w:color w:val="000000" w:themeColor="text1"/>
        </w:rPr>
        <w:br/>
      </w:r>
      <w:r w:rsidRPr="125ECA7E">
        <w:rPr>
          <w:color w:val="000000" w:themeColor="text1"/>
        </w:rPr>
        <w:t xml:space="preserve">DOI: </w:t>
      </w:r>
      <w:r w:rsidR="366DE41B" w:rsidRPr="125ECA7E">
        <w:rPr>
          <w:color w:val="000000" w:themeColor="text1"/>
        </w:rPr>
        <w:t>https://doi.org/</w:t>
      </w:r>
      <w:r w:rsidR="0F983D7F" w:rsidRPr="125ECA7E">
        <w:t>10.1177/19401612241271074</w:t>
      </w:r>
      <w:r w:rsidR="68DA9D35" w:rsidRPr="125ECA7E">
        <w:t>.</w:t>
      </w:r>
    </w:p>
    <w:p w:rsidR="0D95BA83" w:rsidRDefault="0D95BA83" w:rsidP="008F4721">
      <w:pPr>
        <w:numPr>
          <w:ilvl w:val="0"/>
          <w:numId w:val="31"/>
        </w:numPr>
        <w:spacing w:line="240" w:lineRule="auto"/>
        <w:ind w:left="0" w:firstLine="425"/>
        <w:rPr>
          <w:color w:val="000000" w:themeColor="text1"/>
        </w:rPr>
      </w:pPr>
      <w:r w:rsidRPr="125ECA7E">
        <w:rPr>
          <w:color w:val="000000" w:themeColor="text1"/>
        </w:rPr>
        <w:t xml:space="preserve">Beseler, A. &amp; Toepfl, F. </w:t>
      </w:r>
      <w:r w:rsidR="00344282">
        <w:rPr>
          <w:color w:val="000000" w:themeColor="text1"/>
        </w:rPr>
        <w:t>“</w:t>
      </w:r>
      <w:r w:rsidRPr="125ECA7E">
        <w:rPr>
          <w:color w:val="000000" w:themeColor="text1"/>
        </w:rPr>
        <w:t xml:space="preserve">Conduits of the Kremlin's </w:t>
      </w:r>
      <w:r w:rsidR="0037293D" w:rsidRPr="125ECA7E">
        <w:rPr>
          <w:color w:val="000000" w:themeColor="text1"/>
        </w:rPr>
        <w:t>informational influence abroad</w:t>
      </w:r>
      <w:r w:rsidRPr="125ECA7E">
        <w:rPr>
          <w:color w:val="000000" w:themeColor="text1"/>
        </w:rPr>
        <w:t xml:space="preserve">? How German-Language </w:t>
      </w:r>
      <w:r w:rsidR="0037293D" w:rsidRPr="125ECA7E">
        <w:rPr>
          <w:color w:val="000000" w:themeColor="text1"/>
        </w:rPr>
        <w:t xml:space="preserve">alternative media outlets are connected to </w:t>
      </w:r>
      <w:r w:rsidRPr="125ECA7E">
        <w:rPr>
          <w:color w:val="000000" w:themeColor="text1"/>
        </w:rPr>
        <w:t xml:space="preserve">Russia's </w:t>
      </w:r>
      <w:r w:rsidR="0037293D" w:rsidRPr="125ECA7E">
        <w:rPr>
          <w:color w:val="000000" w:themeColor="text1"/>
        </w:rPr>
        <w:t>ruling elites</w:t>
      </w:r>
      <w:r w:rsidR="00344282">
        <w:rPr>
          <w:color w:val="000000" w:themeColor="text1"/>
        </w:rPr>
        <w:t>”</w:t>
      </w:r>
      <w:r w:rsidRPr="125ECA7E">
        <w:rPr>
          <w:color w:val="000000" w:themeColor="text1"/>
        </w:rPr>
        <w:t xml:space="preserve">. </w:t>
      </w:r>
      <w:r w:rsidRPr="125ECA7E">
        <w:rPr>
          <w:i/>
          <w:iCs/>
          <w:color w:val="000000" w:themeColor="text1"/>
        </w:rPr>
        <w:t>The International Journal of Press/Politics</w:t>
      </w:r>
      <w:r w:rsidRPr="125ECA7E">
        <w:rPr>
          <w:color w:val="000000" w:themeColor="text1"/>
        </w:rPr>
        <w:t xml:space="preserve">. 2025; 30 </w:t>
      </w:r>
      <w:r w:rsidR="00344282">
        <w:rPr>
          <w:color w:val="000000" w:themeColor="text1"/>
        </w:rPr>
        <w:t>(</w:t>
      </w:r>
      <w:r w:rsidRPr="125ECA7E">
        <w:rPr>
          <w:color w:val="000000" w:themeColor="text1"/>
        </w:rPr>
        <w:t>3</w:t>
      </w:r>
      <w:r w:rsidR="00344282">
        <w:rPr>
          <w:color w:val="000000" w:themeColor="text1"/>
        </w:rPr>
        <w:t>)</w:t>
      </w:r>
      <w:r w:rsidRPr="125ECA7E">
        <w:rPr>
          <w:color w:val="000000" w:themeColor="text1"/>
        </w:rPr>
        <w:t>: 659–678</w:t>
      </w:r>
      <w:r w:rsidR="00344282">
        <w:rPr>
          <w:color w:val="000000" w:themeColor="text1"/>
        </w:rPr>
        <w:t>,</w:t>
      </w:r>
      <w:r w:rsidRPr="125ECA7E">
        <w:rPr>
          <w:color w:val="000000" w:themeColor="text1"/>
        </w:rPr>
        <w:t xml:space="preserve"> https://www.scopus.com/pages/publications/85186411409. </w:t>
      </w:r>
      <w:r w:rsidR="00E91E1A">
        <w:rPr>
          <w:color w:val="000000" w:themeColor="text1"/>
        </w:rPr>
        <w:br/>
      </w:r>
      <w:r w:rsidRPr="125ECA7E">
        <w:rPr>
          <w:color w:val="000000" w:themeColor="text1"/>
        </w:rPr>
        <w:t xml:space="preserve">DOI: </w:t>
      </w:r>
      <w:r w:rsidR="7600217F" w:rsidRPr="125ECA7E">
        <w:rPr>
          <w:color w:val="000000" w:themeColor="text1"/>
        </w:rPr>
        <w:t>https://doi.org/</w:t>
      </w:r>
      <w:r w:rsidRPr="125ECA7E">
        <w:t>10.1177/19401612241230284</w:t>
      </w:r>
      <w:r w:rsidR="783ED2AF" w:rsidRPr="125ECA7E">
        <w:t>.</w:t>
      </w:r>
    </w:p>
    <w:p w:rsidR="00E91E1A" w:rsidRDefault="36D0359F" w:rsidP="008F4721">
      <w:pPr>
        <w:numPr>
          <w:ilvl w:val="0"/>
          <w:numId w:val="31"/>
        </w:numPr>
        <w:spacing w:line="240" w:lineRule="auto"/>
        <w:ind w:left="0" w:firstLine="425"/>
        <w:rPr>
          <w:color w:val="000000" w:themeColor="text1"/>
        </w:rPr>
      </w:pPr>
      <w:r w:rsidRPr="125ECA7E">
        <w:rPr>
          <w:color w:val="000000" w:themeColor="text1"/>
        </w:rPr>
        <w:t xml:space="preserve">Fraile-Hernández, J. M., Peñas, A. &amp; Moral, P. </w:t>
      </w:r>
      <w:r w:rsidR="00344282">
        <w:rPr>
          <w:color w:val="000000" w:themeColor="text1"/>
        </w:rPr>
        <w:t>“</w:t>
      </w:r>
      <w:r w:rsidRPr="125ECA7E">
        <w:rPr>
          <w:color w:val="000000" w:themeColor="text1"/>
        </w:rPr>
        <w:t xml:space="preserve">Automatic </w:t>
      </w:r>
      <w:r w:rsidR="0037293D" w:rsidRPr="125ECA7E">
        <w:rPr>
          <w:color w:val="000000" w:themeColor="text1"/>
        </w:rPr>
        <w:t>identification of narratives: evaluation framework, annotation methodology, and dataset creation</w:t>
      </w:r>
      <w:r w:rsidR="00344282">
        <w:rPr>
          <w:color w:val="000000" w:themeColor="text1"/>
        </w:rPr>
        <w:t>”</w:t>
      </w:r>
      <w:r w:rsidRPr="125ECA7E">
        <w:rPr>
          <w:color w:val="000000" w:themeColor="text1"/>
        </w:rPr>
        <w:t xml:space="preserve">. </w:t>
      </w:r>
      <w:r w:rsidRPr="125ECA7E">
        <w:rPr>
          <w:i/>
          <w:iCs/>
          <w:color w:val="000000" w:themeColor="text1"/>
        </w:rPr>
        <w:t>IEEE Access</w:t>
      </w:r>
      <w:r w:rsidRPr="125ECA7E">
        <w:rPr>
          <w:color w:val="000000" w:themeColor="text1"/>
        </w:rPr>
        <w:t>. 2024; 13</w:t>
      </w:r>
      <w:r w:rsidR="00344282">
        <w:rPr>
          <w:color w:val="000000" w:themeColor="text1"/>
        </w:rPr>
        <w:t>,</w:t>
      </w:r>
      <w:r w:rsidRPr="125ECA7E">
        <w:rPr>
          <w:color w:val="000000" w:themeColor="text1"/>
        </w:rPr>
        <w:t xml:space="preserve"> </w:t>
      </w:r>
      <w:r w:rsidR="00E91E1A" w:rsidRPr="00E91E1A">
        <w:rPr>
          <w:color w:val="000000" w:themeColor="text1"/>
        </w:rPr>
        <w:t>https://www.scopus.com/pages/publications/85207153103</w:t>
      </w:r>
      <w:r w:rsidRPr="125ECA7E">
        <w:rPr>
          <w:color w:val="000000" w:themeColor="text1"/>
        </w:rPr>
        <w:t xml:space="preserve">. </w:t>
      </w:r>
    </w:p>
    <w:p w:rsidR="36D0359F" w:rsidRDefault="36D0359F" w:rsidP="00E91E1A">
      <w:pPr>
        <w:spacing w:line="240" w:lineRule="auto"/>
        <w:ind w:firstLine="0"/>
        <w:rPr>
          <w:color w:val="000000" w:themeColor="text1"/>
        </w:rPr>
      </w:pPr>
      <w:r w:rsidRPr="125ECA7E">
        <w:rPr>
          <w:color w:val="000000" w:themeColor="text1"/>
        </w:rPr>
        <w:t xml:space="preserve">DOI: </w:t>
      </w:r>
      <w:r w:rsidR="71A66C2C" w:rsidRPr="125ECA7E">
        <w:rPr>
          <w:color w:val="000000" w:themeColor="text1"/>
        </w:rPr>
        <w:t>https://doi.org/</w:t>
      </w:r>
      <w:r w:rsidRPr="125ECA7E">
        <w:t>10.1109/ACCESS.2024.3475579</w:t>
      </w:r>
      <w:r w:rsidR="4FFF1CAD" w:rsidRPr="125ECA7E">
        <w:t>.</w:t>
      </w:r>
    </w:p>
    <w:p w:rsidR="36D0359F" w:rsidRDefault="36D0359F" w:rsidP="008F4721">
      <w:pPr>
        <w:numPr>
          <w:ilvl w:val="0"/>
          <w:numId w:val="31"/>
        </w:numPr>
        <w:spacing w:line="240" w:lineRule="auto"/>
        <w:ind w:left="0" w:firstLine="425"/>
        <w:rPr>
          <w:color w:val="000000" w:themeColor="text1"/>
        </w:rPr>
      </w:pPr>
      <w:r w:rsidRPr="125ECA7E">
        <w:rPr>
          <w:color w:val="000000" w:themeColor="text1"/>
        </w:rPr>
        <w:t xml:space="preserve">Moral, P., Fraile, J. M., Marco, G., Peñas, A. &amp; Gonzalo, J. </w:t>
      </w:r>
      <w:r w:rsidR="00344282">
        <w:rPr>
          <w:color w:val="000000" w:themeColor="text1"/>
        </w:rPr>
        <w:t>“</w:t>
      </w:r>
      <w:r w:rsidRPr="125ECA7E">
        <w:rPr>
          <w:color w:val="000000" w:themeColor="text1"/>
        </w:rPr>
        <w:t xml:space="preserve">Overview of DIPROMATS 2024: </w:t>
      </w:r>
      <w:r w:rsidR="0037293D" w:rsidRPr="125ECA7E">
        <w:rPr>
          <w:color w:val="000000" w:themeColor="text1"/>
        </w:rPr>
        <w:t>detection, characterization and tracking of propaganda in messages from diplomats and authorities of world pow</w:t>
      </w:r>
      <w:r w:rsidRPr="125ECA7E">
        <w:rPr>
          <w:color w:val="000000" w:themeColor="text1"/>
        </w:rPr>
        <w:t>ers</w:t>
      </w:r>
      <w:r w:rsidR="00344282">
        <w:rPr>
          <w:color w:val="000000" w:themeColor="text1"/>
        </w:rPr>
        <w:t>”</w:t>
      </w:r>
      <w:r w:rsidRPr="125ECA7E">
        <w:rPr>
          <w:color w:val="000000" w:themeColor="text1"/>
        </w:rPr>
        <w:t xml:space="preserve">. </w:t>
      </w:r>
      <w:r w:rsidRPr="125ECA7E">
        <w:rPr>
          <w:i/>
          <w:iCs/>
          <w:color w:val="000000" w:themeColor="text1"/>
        </w:rPr>
        <w:t>Procesamiento del Lenguaje Natural</w:t>
      </w:r>
      <w:r w:rsidRPr="125ECA7E">
        <w:rPr>
          <w:color w:val="000000" w:themeColor="text1"/>
        </w:rPr>
        <w:t>. 2024; 73: 347–358</w:t>
      </w:r>
      <w:r w:rsidR="00344282">
        <w:rPr>
          <w:color w:val="000000" w:themeColor="text1"/>
        </w:rPr>
        <w:t>,</w:t>
      </w:r>
      <w:r w:rsidRPr="125ECA7E">
        <w:rPr>
          <w:color w:val="000000" w:themeColor="text1"/>
        </w:rPr>
        <w:t xml:space="preserve"> </w:t>
      </w:r>
      <w:r w:rsidRPr="0037293D">
        <w:rPr>
          <w:color w:val="000000" w:themeColor="text1"/>
          <w:spacing w:val="-2"/>
        </w:rPr>
        <w:t xml:space="preserve">https://www.scopus.com/pages/publications/85201636504. DOI: </w:t>
      </w:r>
      <w:r w:rsidR="00344282" w:rsidRPr="0037293D">
        <w:rPr>
          <w:color w:val="000000" w:themeColor="text1"/>
          <w:spacing w:val="-2"/>
        </w:rPr>
        <w:t>https://doi.org/</w:t>
      </w:r>
      <w:r w:rsidR="00344282" w:rsidRPr="0037293D">
        <w:rPr>
          <w:spacing w:val="-2"/>
        </w:rPr>
        <w:t>10.1109/</w:t>
      </w:r>
      <w:r w:rsidRPr="0037293D">
        <w:rPr>
          <w:spacing w:val="-2"/>
        </w:rPr>
        <w:t>10.26342/2024-73-26</w:t>
      </w:r>
      <w:r w:rsidR="2FED739C" w:rsidRPr="0037293D">
        <w:rPr>
          <w:spacing w:val="-2"/>
        </w:rPr>
        <w:t>.</w:t>
      </w:r>
    </w:p>
    <w:p w:rsidR="36D0359F" w:rsidRDefault="36D0359F" w:rsidP="008F4721">
      <w:pPr>
        <w:numPr>
          <w:ilvl w:val="0"/>
          <w:numId w:val="31"/>
        </w:numPr>
        <w:spacing w:line="240" w:lineRule="auto"/>
        <w:ind w:left="0" w:firstLine="425"/>
        <w:rPr>
          <w:color w:val="000000" w:themeColor="text1"/>
        </w:rPr>
      </w:pPr>
      <w:r w:rsidRPr="125ECA7E">
        <w:rPr>
          <w:color w:val="000000" w:themeColor="text1"/>
        </w:rPr>
        <w:t xml:space="preserve">Cuadrado, J., Martinez, E., Cuadrado, J., Martinez-Santos, J. C. &amp; Puertas, E. </w:t>
      </w:r>
      <w:r w:rsidR="00344282">
        <w:rPr>
          <w:color w:val="000000" w:themeColor="text1"/>
        </w:rPr>
        <w:t>“</w:t>
      </w:r>
      <w:r w:rsidRPr="125ECA7E">
        <w:rPr>
          <w:color w:val="000000" w:themeColor="text1"/>
        </w:rPr>
        <w:t xml:space="preserve">VerbaNex AI at DIPROMATS 2024: </w:t>
      </w:r>
      <w:r w:rsidR="0037293D" w:rsidRPr="125ECA7E">
        <w:rPr>
          <w:color w:val="000000" w:themeColor="text1"/>
        </w:rPr>
        <w:t>enhancing propaganda detection in diplomatic tweets with fine-tun</w:t>
      </w:r>
      <w:r w:rsidRPr="125ECA7E">
        <w:rPr>
          <w:color w:val="000000" w:themeColor="text1"/>
        </w:rPr>
        <w:t xml:space="preserve">ed BERT and </w:t>
      </w:r>
      <w:r w:rsidR="0037293D">
        <w:rPr>
          <w:color w:val="000000" w:themeColor="text1"/>
        </w:rPr>
        <w:t>i</w:t>
      </w:r>
      <w:r w:rsidRPr="125ECA7E">
        <w:rPr>
          <w:color w:val="000000" w:themeColor="text1"/>
        </w:rPr>
        <w:t xml:space="preserve">ntegrated NLP </w:t>
      </w:r>
      <w:r w:rsidR="0037293D">
        <w:rPr>
          <w:color w:val="000000" w:themeColor="text1"/>
        </w:rPr>
        <w:t>t</w:t>
      </w:r>
      <w:r w:rsidRPr="125ECA7E">
        <w:rPr>
          <w:color w:val="000000" w:themeColor="text1"/>
        </w:rPr>
        <w:t>echniques</w:t>
      </w:r>
      <w:r w:rsidR="00344282">
        <w:rPr>
          <w:color w:val="000000" w:themeColor="text1"/>
        </w:rPr>
        <w:t>”</w:t>
      </w:r>
      <w:r w:rsidRPr="125ECA7E">
        <w:rPr>
          <w:color w:val="000000" w:themeColor="text1"/>
        </w:rPr>
        <w:t xml:space="preserve">. </w:t>
      </w:r>
      <w:r w:rsidRPr="125ECA7E">
        <w:rPr>
          <w:i/>
          <w:iCs/>
          <w:color w:val="000000" w:themeColor="text1"/>
        </w:rPr>
        <w:t>CEUR Workshop Proceedings</w:t>
      </w:r>
      <w:r w:rsidRPr="125ECA7E">
        <w:rPr>
          <w:color w:val="000000" w:themeColor="text1"/>
        </w:rPr>
        <w:t>. 2024; 3756</w:t>
      </w:r>
      <w:r w:rsidR="00344282">
        <w:rPr>
          <w:color w:val="000000" w:themeColor="text1"/>
        </w:rPr>
        <w:t>,</w:t>
      </w:r>
      <w:r w:rsidRPr="125ECA7E">
        <w:rPr>
          <w:color w:val="000000" w:themeColor="text1"/>
        </w:rPr>
        <w:t xml:space="preserve"> </w:t>
      </w:r>
      <w:r w:rsidR="00A1E303" w:rsidRPr="125ECA7E">
        <w:rPr>
          <w:color w:val="000000" w:themeColor="text1"/>
        </w:rPr>
        <w:t>https://www.scopus.com/pages/publications/85204400912</w:t>
      </w:r>
      <w:r w:rsidR="4E0FF139" w:rsidRPr="125ECA7E">
        <w:rPr>
          <w:color w:val="000000" w:themeColor="text1"/>
        </w:rPr>
        <w:t>.</w:t>
      </w:r>
    </w:p>
    <w:p w:rsidR="0D5F9842" w:rsidRDefault="0D5F9842" w:rsidP="008F4721">
      <w:pPr>
        <w:numPr>
          <w:ilvl w:val="0"/>
          <w:numId w:val="31"/>
        </w:numPr>
        <w:spacing w:line="240" w:lineRule="auto"/>
        <w:ind w:left="0" w:firstLine="425"/>
        <w:rPr>
          <w:color w:val="000000" w:themeColor="text1"/>
        </w:rPr>
      </w:pPr>
      <w:r w:rsidRPr="125ECA7E">
        <w:rPr>
          <w:color w:val="000000" w:themeColor="text1"/>
        </w:rPr>
        <w:t xml:space="preserve">Valls, A., Komander, B. &amp; Cerquides, J. </w:t>
      </w:r>
      <w:r w:rsidR="00344282">
        <w:rPr>
          <w:color w:val="000000" w:themeColor="text1"/>
        </w:rPr>
        <w:t>“</w:t>
      </w:r>
      <w:r w:rsidRPr="125ECA7E">
        <w:rPr>
          <w:color w:val="000000" w:themeColor="text1"/>
        </w:rPr>
        <w:t>Geopolitically-</w:t>
      </w:r>
      <w:r w:rsidR="0037293D" w:rsidRPr="125ECA7E">
        <w:rPr>
          <w:color w:val="000000" w:themeColor="text1"/>
        </w:rPr>
        <w:t xml:space="preserve">informed multimodal </w:t>
      </w:r>
      <w:r w:rsidRPr="125ECA7E">
        <w:rPr>
          <w:color w:val="000000" w:themeColor="text1"/>
        </w:rPr>
        <w:t xml:space="preserve">BERT for </w:t>
      </w:r>
      <w:r w:rsidR="0037293D" w:rsidRPr="125ECA7E">
        <w:rPr>
          <w:color w:val="000000" w:themeColor="text1"/>
        </w:rPr>
        <w:t>propaganda detection in political tw</w:t>
      </w:r>
      <w:r w:rsidRPr="125ECA7E">
        <w:rPr>
          <w:color w:val="000000" w:themeColor="text1"/>
        </w:rPr>
        <w:t>eets</w:t>
      </w:r>
      <w:r w:rsidR="00344282">
        <w:rPr>
          <w:color w:val="000000" w:themeColor="text1"/>
        </w:rPr>
        <w:t>”</w:t>
      </w:r>
      <w:r w:rsidRPr="125ECA7E">
        <w:rPr>
          <w:color w:val="000000" w:themeColor="text1"/>
        </w:rPr>
        <w:t xml:space="preserve">. </w:t>
      </w:r>
      <w:r w:rsidRPr="125ECA7E">
        <w:rPr>
          <w:i/>
          <w:iCs/>
          <w:color w:val="000000" w:themeColor="text1"/>
        </w:rPr>
        <w:t>CEUR Workshop Proceedings</w:t>
      </w:r>
      <w:r w:rsidRPr="125ECA7E">
        <w:rPr>
          <w:color w:val="000000" w:themeColor="text1"/>
        </w:rPr>
        <w:t>. 2024; 3756</w:t>
      </w:r>
      <w:r w:rsidR="00344282">
        <w:rPr>
          <w:color w:val="000000" w:themeColor="text1"/>
        </w:rPr>
        <w:t>,</w:t>
      </w:r>
      <w:r w:rsidRPr="125ECA7E">
        <w:rPr>
          <w:color w:val="000000" w:themeColor="text1"/>
        </w:rPr>
        <w:t xml:space="preserve"> https://www.scopus.com/pages/publications/85204408926</w:t>
      </w:r>
      <w:r w:rsidR="290BC943" w:rsidRPr="125ECA7E">
        <w:rPr>
          <w:color w:val="000000" w:themeColor="text1"/>
        </w:rPr>
        <w:t>.</w:t>
      </w:r>
    </w:p>
    <w:p w:rsidR="0D5F9842" w:rsidRDefault="002366C9" w:rsidP="008F4721">
      <w:pPr>
        <w:numPr>
          <w:ilvl w:val="0"/>
          <w:numId w:val="31"/>
        </w:numPr>
        <w:spacing w:line="240" w:lineRule="auto"/>
        <w:ind w:left="0" w:firstLine="425"/>
        <w:rPr>
          <w:color w:val="000000" w:themeColor="text1"/>
        </w:rPr>
      </w:pPr>
      <w:r>
        <w:rPr>
          <w:color w:val="000000" w:themeColor="text1"/>
        </w:rPr>
        <w:t xml:space="preserve"> </w:t>
      </w:r>
      <w:r w:rsidR="0D5F9842" w:rsidRPr="125ECA7E">
        <w:rPr>
          <w:color w:val="000000" w:themeColor="text1"/>
        </w:rPr>
        <w:t xml:space="preserve">García-Díaz, J. A., Pan, R., Lázaro, A. R., Cristancho, C. &amp; Valencia-García, R. </w:t>
      </w:r>
      <w:r w:rsidR="00344282">
        <w:rPr>
          <w:color w:val="000000" w:themeColor="text1"/>
        </w:rPr>
        <w:t>“</w:t>
      </w:r>
      <w:r w:rsidR="0D5F9842" w:rsidRPr="125ECA7E">
        <w:rPr>
          <w:color w:val="000000" w:themeColor="text1"/>
        </w:rPr>
        <w:t xml:space="preserve">UMUTEAM at DIPROMATS 2024: Feature </w:t>
      </w:r>
      <w:r w:rsidR="0037293D" w:rsidRPr="125ECA7E">
        <w:rPr>
          <w:color w:val="000000" w:themeColor="text1"/>
        </w:rPr>
        <w:t>integration for detecting fine-grained propaganda and narrative</w:t>
      </w:r>
      <w:r w:rsidR="00344282">
        <w:rPr>
          <w:color w:val="000000" w:themeColor="text1"/>
        </w:rPr>
        <w:t>”</w:t>
      </w:r>
      <w:r w:rsidR="0D5F9842" w:rsidRPr="125ECA7E">
        <w:rPr>
          <w:color w:val="000000" w:themeColor="text1"/>
        </w:rPr>
        <w:t xml:space="preserve">. </w:t>
      </w:r>
      <w:r w:rsidR="0D5F9842" w:rsidRPr="125ECA7E">
        <w:rPr>
          <w:i/>
          <w:iCs/>
          <w:color w:val="000000" w:themeColor="text1"/>
        </w:rPr>
        <w:t>CEUR Workshop Proceedings</w:t>
      </w:r>
      <w:r w:rsidR="0D5F9842" w:rsidRPr="125ECA7E">
        <w:rPr>
          <w:color w:val="000000" w:themeColor="text1"/>
        </w:rPr>
        <w:t>. 2024; 3756</w:t>
      </w:r>
      <w:r w:rsidR="00344282">
        <w:rPr>
          <w:color w:val="000000" w:themeColor="text1"/>
        </w:rPr>
        <w:t>,</w:t>
      </w:r>
      <w:r w:rsidR="0D5F9842" w:rsidRPr="125ECA7E">
        <w:rPr>
          <w:color w:val="000000" w:themeColor="text1"/>
        </w:rPr>
        <w:t xml:space="preserve"> https://www.scopus.com/pages/publications/85204377063</w:t>
      </w:r>
      <w:r w:rsidR="3CAD5769" w:rsidRPr="125ECA7E">
        <w:rPr>
          <w:color w:val="000000" w:themeColor="text1"/>
        </w:rPr>
        <w:t>.</w:t>
      </w:r>
    </w:p>
    <w:p w:rsidR="643FC586" w:rsidRDefault="002366C9" w:rsidP="008F4721">
      <w:pPr>
        <w:numPr>
          <w:ilvl w:val="0"/>
          <w:numId w:val="31"/>
        </w:numPr>
        <w:spacing w:line="240" w:lineRule="auto"/>
        <w:ind w:left="0" w:firstLine="425"/>
        <w:rPr>
          <w:color w:val="000000" w:themeColor="text1"/>
        </w:rPr>
      </w:pPr>
      <w:r>
        <w:rPr>
          <w:color w:val="000000" w:themeColor="text1"/>
        </w:rPr>
        <w:t xml:space="preserve"> </w:t>
      </w:r>
      <w:r w:rsidR="643FC586" w:rsidRPr="125ECA7E">
        <w:rPr>
          <w:color w:val="000000" w:themeColor="text1"/>
        </w:rPr>
        <w:t xml:space="preserve">Fernández, M., Ojeda, M., Guevara, L., Varela, D., Mendoza, M. &amp; Barrón-Cedeño, A. </w:t>
      </w:r>
      <w:r w:rsidR="00344282">
        <w:rPr>
          <w:color w:val="000000" w:themeColor="text1"/>
        </w:rPr>
        <w:t>“</w:t>
      </w:r>
      <w:r w:rsidR="643FC586" w:rsidRPr="125ECA7E">
        <w:rPr>
          <w:color w:val="000000" w:themeColor="text1"/>
        </w:rPr>
        <w:t xml:space="preserve">VICTOR VECTORS @ DIPROMATS 2024: Propaganda </w:t>
      </w:r>
      <w:r w:rsidR="0037293D">
        <w:rPr>
          <w:color w:val="000000" w:themeColor="text1"/>
        </w:rPr>
        <w:t>d</w:t>
      </w:r>
      <w:r w:rsidR="643FC586" w:rsidRPr="125ECA7E">
        <w:rPr>
          <w:color w:val="000000" w:themeColor="text1"/>
        </w:rPr>
        <w:t xml:space="preserve">etection with LLM </w:t>
      </w:r>
      <w:r w:rsidR="0037293D" w:rsidRPr="125ECA7E">
        <w:rPr>
          <w:color w:val="000000" w:themeColor="text1"/>
        </w:rPr>
        <w:t>paraphrasing and machine transl</w:t>
      </w:r>
      <w:r w:rsidR="643FC586" w:rsidRPr="125ECA7E">
        <w:rPr>
          <w:color w:val="000000" w:themeColor="text1"/>
        </w:rPr>
        <w:t>ation</w:t>
      </w:r>
      <w:r w:rsidR="00344282">
        <w:rPr>
          <w:color w:val="000000" w:themeColor="text1"/>
        </w:rPr>
        <w:t>”</w:t>
      </w:r>
      <w:r w:rsidR="643FC586" w:rsidRPr="125ECA7E">
        <w:rPr>
          <w:color w:val="000000" w:themeColor="text1"/>
        </w:rPr>
        <w:t xml:space="preserve">. </w:t>
      </w:r>
      <w:r w:rsidR="643FC586" w:rsidRPr="125ECA7E">
        <w:rPr>
          <w:i/>
          <w:iCs/>
          <w:color w:val="000000" w:themeColor="text1"/>
        </w:rPr>
        <w:t>CEUR Workshop Proceedings</w:t>
      </w:r>
      <w:r w:rsidR="643FC586" w:rsidRPr="125ECA7E">
        <w:rPr>
          <w:color w:val="000000" w:themeColor="text1"/>
        </w:rPr>
        <w:t>. 2024; 3756</w:t>
      </w:r>
      <w:r w:rsidR="00344282">
        <w:rPr>
          <w:color w:val="000000" w:themeColor="text1"/>
        </w:rPr>
        <w:t>,</w:t>
      </w:r>
      <w:r w:rsidR="643FC586" w:rsidRPr="125ECA7E">
        <w:rPr>
          <w:color w:val="000000" w:themeColor="text1"/>
        </w:rPr>
        <w:t xml:space="preserve"> https://www.scopus.com/pages/publications/85204375548</w:t>
      </w:r>
      <w:r w:rsidR="30403DBE" w:rsidRPr="125ECA7E">
        <w:rPr>
          <w:color w:val="000000" w:themeColor="text1"/>
        </w:rPr>
        <w:t>.</w:t>
      </w:r>
    </w:p>
    <w:p w:rsidR="643FC586" w:rsidRDefault="002366C9" w:rsidP="008F4721">
      <w:pPr>
        <w:numPr>
          <w:ilvl w:val="0"/>
          <w:numId w:val="31"/>
        </w:numPr>
        <w:spacing w:line="240" w:lineRule="auto"/>
        <w:ind w:left="0" w:firstLine="425"/>
        <w:rPr>
          <w:color w:val="000000" w:themeColor="text1"/>
        </w:rPr>
      </w:pPr>
      <w:r>
        <w:rPr>
          <w:color w:val="000000" w:themeColor="text1"/>
        </w:rPr>
        <w:t xml:space="preserve"> </w:t>
      </w:r>
      <w:r w:rsidR="643FC586" w:rsidRPr="125ECA7E">
        <w:rPr>
          <w:color w:val="000000" w:themeColor="text1"/>
        </w:rPr>
        <w:t xml:space="preserve">Boiko, O. A. </w:t>
      </w:r>
      <w:r w:rsidR="00344282">
        <w:rPr>
          <w:color w:val="000000" w:themeColor="text1"/>
        </w:rPr>
        <w:t>“</w:t>
      </w:r>
      <w:r w:rsidR="643FC586" w:rsidRPr="125ECA7E">
        <w:rPr>
          <w:color w:val="000000" w:themeColor="text1"/>
        </w:rPr>
        <w:t>Modern AI methods for detecting propaganda in text</w:t>
      </w:r>
      <w:r w:rsidR="00344282">
        <w:rPr>
          <w:color w:val="000000" w:themeColor="text1"/>
        </w:rPr>
        <w:t>”</w:t>
      </w:r>
      <w:r w:rsidR="643FC586" w:rsidRPr="125ECA7E">
        <w:rPr>
          <w:color w:val="000000" w:themeColor="text1"/>
        </w:rPr>
        <w:t xml:space="preserve">. </w:t>
      </w:r>
      <w:r w:rsidR="643FC586" w:rsidRPr="125ECA7E">
        <w:rPr>
          <w:i/>
          <w:iCs/>
          <w:color w:val="000000" w:themeColor="text1"/>
        </w:rPr>
        <w:t>Registration, Storage and Processing of Data</w:t>
      </w:r>
      <w:r w:rsidR="643FC586" w:rsidRPr="125ECA7E">
        <w:rPr>
          <w:color w:val="000000" w:themeColor="text1"/>
        </w:rPr>
        <w:t xml:space="preserve">. 2025; 27 </w:t>
      </w:r>
      <w:r w:rsidR="00344282">
        <w:rPr>
          <w:color w:val="000000" w:themeColor="text1"/>
        </w:rPr>
        <w:t>(</w:t>
      </w:r>
      <w:r w:rsidR="643FC586" w:rsidRPr="125ECA7E">
        <w:rPr>
          <w:color w:val="000000" w:themeColor="text1"/>
        </w:rPr>
        <w:t>1</w:t>
      </w:r>
      <w:r w:rsidR="00344282">
        <w:rPr>
          <w:color w:val="000000" w:themeColor="text1"/>
        </w:rPr>
        <w:t>)</w:t>
      </w:r>
      <w:r w:rsidR="643FC586" w:rsidRPr="125ECA7E">
        <w:rPr>
          <w:color w:val="000000" w:themeColor="text1"/>
        </w:rPr>
        <w:t xml:space="preserve">: 120–131. </w:t>
      </w:r>
      <w:r w:rsidR="236EA93D" w:rsidRPr="125ECA7E">
        <w:rPr>
          <w:color w:val="000000" w:themeColor="text1"/>
        </w:rPr>
        <w:t>DOI: https://doi.org/10.35681/1560-9189.2025.27.1.336147</w:t>
      </w:r>
      <w:r w:rsidR="7F49D972" w:rsidRPr="125ECA7E">
        <w:rPr>
          <w:color w:val="000000" w:themeColor="text1"/>
        </w:rPr>
        <w:t>.</w:t>
      </w:r>
    </w:p>
    <w:p w:rsidR="3BEAB0B7" w:rsidRDefault="002366C9" w:rsidP="008F4721">
      <w:pPr>
        <w:numPr>
          <w:ilvl w:val="0"/>
          <w:numId w:val="31"/>
        </w:numPr>
        <w:spacing w:line="240" w:lineRule="auto"/>
        <w:ind w:left="0" w:firstLine="425"/>
        <w:rPr>
          <w:color w:val="000000" w:themeColor="text1"/>
        </w:rPr>
      </w:pPr>
      <w:r>
        <w:rPr>
          <w:color w:val="000000" w:themeColor="text1"/>
        </w:rPr>
        <w:lastRenderedPageBreak/>
        <w:t xml:space="preserve"> </w:t>
      </w:r>
      <w:r w:rsidR="3BEAB0B7" w:rsidRPr="125ECA7E">
        <w:rPr>
          <w:color w:val="000000" w:themeColor="text1"/>
        </w:rPr>
        <w:t xml:space="preserve">Caballero, A., Centeno, R. &amp; Rodrigo, Á. </w:t>
      </w:r>
      <w:r w:rsidR="00344282">
        <w:rPr>
          <w:color w:val="000000" w:themeColor="text1"/>
        </w:rPr>
        <w:t>“</w:t>
      </w:r>
      <w:r w:rsidR="3BEAB0B7" w:rsidRPr="125ECA7E">
        <w:rPr>
          <w:color w:val="000000" w:themeColor="text1"/>
        </w:rPr>
        <w:t>LLM-</w:t>
      </w:r>
      <w:r w:rsidR="0037293D" w:rsidRPr="125ECA7E">
        <w:rPr>
          <w:color w:val="000000" w:themeColor="text1"/>
        </w:rPr>
        <w:t>based multi-agent models for multiclass classification of strategic narratives</w:t>
      </w:r>
      <w:r w:rsidR="00344282">
        <w:rPr>
          <w:color w:val="000000" w:themeColor="text1"/>
        </w:rPr>
        <w:t>”</w:t>
      </w:r>
      <w:r w:rsidR="3BEAB0B7" w:rsidRPr="125ECA7E">
        <w:rPr>
          <w:color w:val="000000" w:themeColor="text1"/>
        </w:rPr>
        <w:t xml:space="preserve">. </w:t>
      </w:r>
      <w:r w:rsidR="3BEAB0B7" w:rsidRPr="125ECA7E">
        <w:rPr>
          <w:i/>
          <w:iCs/>
          <w:color w:val="000000" w:themeColor="text1"/>
        </w:rPr>
        <w:t>CEUR Workshop Proceedings</w:t>
      </w:r>
      <w:r w:rsidR="3BEAB0B7" w:rsidRPr="125ECA7E">
        <w:rPr>
          <w:color w:val="000000" w:themeColor="text1"/>
        </w:rPr>
        <w:t>. 2024; 3756</w:t>
      </w:r>
      <w:r w:rsidR="00344282">
        <w:rPr>
          <w:color w:val="000000" w:themeColor="text1"/>
        </w:rPr>
        <w:t>,</w:t>
      </w:r>
      <w:r w:rsidR="3BEAB0B7" w:rsidRPr="125ECA7E">
        <w:rPr>
          <w:color w:val="000000" w:themeColor="text1"/>
        </w:rPr>
        <w:t xml:space="preserve"> https://www.scopus.com/pages/publications/85204364077</w:t>
      </w:r>
      <w:r w:rsidR="11A8616B" w:rsidRPr="125ECA7E">
        <w:rPr>
          <w:color w:val="000000" w:themeColor="text1"/>
        </w:rPr>
        <w:t>.</w:t>
      </w:r>
    </w:p>
    <w:p w:rsidR="0037293D" w:rsidRDefault="002366C9" w:rsidP="008F4721">
      <w:pPr>
        <w:numPr>
          <w:ilvl w:val="0"/>
          <w:numId w:val="31"/>
        </w:numPr>
        <w:spacing w:line="240" w:lineRule="auto"/>
        <w:ind w:left="0" w:firstLine="425"/>
        <w:rPr>
          <w:color w:val="000000" w:themeColor="text1"/>
        </w:rPr>
      </w:pPr>
      <w:r>
        <w:rPr>
          <w:color w:val="000000" w:themeColor="text1"/>
        </w:rPr>
        <w:t xml:space="preserve"> </w:t>
      </w:r>
      <w:r w:rsidR="43E48640" w:rsidRPr="125ECA7E">
        <w:rPr>
          <w:color w:val="000000" w:themeColor="text1"/>
        </w:rPr>
        <w:t xml:space="preserve">Li, Z.-Z., Zhang, D., Zhang, M.-L., </w:t>
      </w:r>
      <w:r w:rsidR="00062204">
        <w:rPr>
          <w:color w:val="000000" w:themeColor="text1"/>
        </w:rPr>
        <w:t>et al.</w:t>
      </w:r>
      <w:r w:rsidR="43E48640" w:rsidRPr="125ECA7E">
        <w:rPr>
          <w:color w:val="000000" w:themeColor="text1"/>
        </w:rPr>
        <w:t xml:space="preserve"> </w:t>
      </w:r>
      <w:r w:rsidR="00344282">
        <w:rPr>
          <w:color w:val="000000" w:themeColor="text1"/>
        </w:rPr>
        <w:t>“</w:t>
      </w:r>
      <w:r w:rsidR="43E48640" w:rsidRPr="125ECA7E">
        <w:rPr>
          <w:color w:val="000000" w:themeColor="text1"/>
        </w:rPr>
        <w:t xml:space="preserve">From System 1 to System 2: A </w:t>
      </w:r>
      <w:r w:rsidR="0037293D" w:rsidRPr="125ECA7E">
        <w:rPr>
          <w:color w:val="000000" w:themeColor="text1"/>
        </w:rPr>
        <w:t>survey of reasoning large language mode</w:t>
      </w:r>
      <w:r w:rsidR="43E48640" w:rsidRPr="125ECA7E">
        <w:rPr>
          <w:color w:val="000000" w:themeColor="text1"/>
        </w:rPr>
        <w:t>ls</w:t>
      </w:r>
      <w:r w:rsidR="00344282">
        <w:rPr>
          <w:color w:val="000000" w:themeColor="text1"/>
        </w:rPr>
        <w:t>”.</w:t>
      </w:r>
      <w:r w:rsidR="43E48640" w:rsidRPr="125ECA7E">
        <w:rPr>
          <w:color w:val="000000" w:themeColor="text1"/>
        </w:rPr>
        <w:t xml:space="preserve"> </w:t>
      </w:r>
      <w:r w:rsidR="43E48640" w:rsidRPr="125ECA7E">
        <w:rPr>
          <w:i/>
          <w:iCs/>
          <w:color w:val="000000" w:themeColor="text1"/>
        </w:rPr>
        <w:t>IEEE Transactions on Pattern Analysis and Machine Intelligence</w:t>
      </w:r>
      <w:r w:rsidR="6C56741F" w:rsidRPr="125ECA7E">
        <w:rPr>
          <w:color w:val="000000" w:themeColor="text1"/>
        </w:rPr>
        <w:t>.</w:t>
      </w:r>
      <w:r w:rsidR="43E48640" w:rsidRPr="125ECA7E">
        <w:rPr>
          <w:color w:val="000000" w:themeColor="text1"/>
        </w:rPr>
        <w:t xml:space="preserve"> 2025</w:t>
      </w:r>
      <w:r w:rsidR="6AF706DF" w:rsidRPr="125ECA7E">
        <w:rPr>
          <w:color w:val="000000" w:themeColor="text1"/>
        </w:rPr>
        <w:t>; 1–20</w:t>
      </w:r>
      <w:r w:rsidR="00062204">
        <w:rPr>
          <w:color w:val="000000" w:themeColor="text1"/>
        </w:rPr>
        <w:t>,</w:t>
      </w:r>
      <w:r w:rsidR="1FDA855A" w:rsidRPr="125ECA7E">
        <w:rPr>
          <w:color w:val="000000" w:themeColor="text1"/>
        </w:rPr>
        <w:t xml:space="preserve"> </w:t>
      </w:r>
      <w:r w:rsidR="43E48640" w:rsidRPr="125ECA7E">
        <w:t>https://www.scopus.com/pages/publications/105023055770</w:t>
      </w:r>
      <w:r w:rsidR="43E48640" w:rsidRPr="125ECA7E">
        <w:rPr>
          <w:color w:val="000000" w:themeColor="text1"/>
        </w:rPr>
        <w:t xml:space="preserve">. </w:t>
      </w:r>
    </w:p>
    <w:p w:rsidR="43E48640" w:rsidRDefault="43E48640" w:rsidP="0037293D">
      <w:pPr>
        <w:spacing w:line="240" w:lineRule="auto"/>
        <w:ind w:firstLine="0"/>
      </w:pPr>
      <w:r w:rsidRPr="125ECA7E">
        <w:rPr>
          <w:color w:val="000000" w:themeColor="text1"/>
        </w:rPr>
        <w:t xml:space="preserve">DOI: </w:t>
      </w:r>
      <w:r w:rsidR="002366C9" w:rsidRPr="00573EA7">
        <w:t>https://doi.org/10.1109/TPAMI.2025.3637037</w:t>
      </w:r>
      <w:r w:rsidR="00062204">
        <w:t>.</w:t>
      </w:r>
    </w:p>
    <w:p w:rsidR="261FF4A1" w:rsidRPr="00E91E1A" w:rsidRDefault="002366C9" w:rsidP="002366C9">
      <w:pPr>
        <w:numPr>
          <w:ilvl w:val="0"/>
          <w:numId w:val="31"/>
        </w:numPr>
        <w:spacing w:line="240" w:lineRule="auto"/>
        <w:ind w:left="0" w:firstLine="426"/>
        <w:rPr>
          <w:color w:val="000000" w:themeColor="text1"/>
        </w:rPr>
      </w:pPr>
      <w:r>
        <w:rPr>
          <w:color w:val="000000" w:themeColor="text1"/>
        </w:rPr>
        <w:t xml:space="preserve"> </w:t>
      </w:r>
      <w:r w:rsidR="261FF4A1" w:rsidRPr="00E91E1A">
        <w:rPr>
          <w:color w:val="000000" w:themeColor="text1"/>
        </w:rPr>
        <w:t xml:space="preserve">Snell, C., Lee, J., Xu, K. &amp; Kumar, A. </w:t>
      </w:r>
      <w:r w:rsidR="00062204" w:rsidRPr="00E91E1A">
        <w:rPr>
          <w:color w:val="000000" w:themeColor="text1"/>
        </w:rPr>
        <w:t>“</w:t>
      </w:r>
      <w:r w:rsidR="261FF4A1" w:rsidRPr="00E91E1A">
        <w:rPr>
          <w:color w:val="000000" w:themeColor="text1"/>
        </w:rPr>
        <w:t xml:space="preserve">Scaling LLM </w:t>
      </w:r>
      <w:r w:rsidR="0037293D" w:rsidRPr="00E91E1A">
        <w:rPr>
          <w:color w:val="000000" w:themeColor="text1"/>
        </w:rPr>
        <w:t>test-time compute optimally can be more effective than scaling model parameters</w:t>
      </w:r>
      <w:r w:rsidR="00062204" w:rsidRPr="00E91E1A">
        <w:rPr>
          <w:color w:val="000000" w:themeColor="text1"/>
        </w:rPr>
        <w:t>”</w:t>
      </w:r>
      <w:r w:rsidR="261FF4A1" w:rsidRPr="00E91E1A">
        <w:rPr>
          <w:color w:val="000000" w:themeColor="text1"/>
        </w:rPr>
        <w:t xml:space="preserve"> </w:t>
      </w:r>
      <w:r w:rsidR="261FF4A1" w:rsidRPr="00E91E1A">
        <w:rPr>
          <w:i/>
          <w:iCs/>
          <w:color w:val="000000" w:themeColor="text1"/>
        </w:rPr>
        <w:t>arXiv</w:t>
      </w:r>
      <w:r w:rsidR="261FF4A1" w:rsidRPr="00E91E1A">
        <w:rPr>
          <w:color w:val="000000" w:themeColor="text1"/>
        </w:rPr>
        <w:t xml:space="preserve">. 2024, </w:t>
      </w:r>
      <w:r w:rsidR="261FF4A1" w:rsidRPr="125ECA7E">
        <w:t>https://www.scopus.com/pages/</w:t>
      </w:r>
      <w:r w:rsidR="00E91E1A">
        <w:br/>
      </w:r>
      <w:r w:rsidR="261FF4A1" w:rsidRPr="125ECA7E">
        <w:t>publications/105010225173</w:t>
      </w:r>
      <w:r w:rsidR="261FF4A1" w:rsidRPr="00E91E1A">
        <w:rPr>
          <w:color w:val="000000" w:themeColor="text1"/>
        </w:rPr>
        <w:t>. DOI: https://doi.org/10.48550/arXiv.2408.03314.</w:t>
      </w:r>
    </w:p>
    <w:p w:rsidR="0037293D" w:rsidRDefault="002366C9" w:rsidP="008F4721">
      <w:pPr>
        <w:numPr>
          <w:ilvl w:val="0"/>
          <w:numId w:val="31"/>
        </w:numPr>
        <w:spacing w:line="240" w:lineRule="auto"/>
        <w:ind w:left="0" w:firstLine="425"/>
        <w:rPr>
          <w:color w:val="000000" w:themeColor="text1"/>
        </w:rPr>
      </w:pPr>
      <w:r>
        <w:rPr>
          <w:color w:val="000000" w:themeColor="text1"/>
        </w:rPr>
        <w:t xml:space="preserve"> </w:t>
      </w:r>
      <w:r w:rsidR="4AB009DE" w:rsidRPr="125ECA7E">
        <w:rPr>
          <w:color w:val="000000" w:themeColor="text1"/>
        </w:rPr>
        <w:t xml:space="preserve">Liu, R., Geng, J., Wu, A. J., Sucholutsky, I., Lombrozo, T. &amp; Griffiths, T. L. </w:t>
      </w:r>
      <w:r w:rsidR="00062204">
        <w:rPr>
          <w:color w:val="000000" w:themeColor="text1"/>
        </w:rPr>
        <w:t>“</w:t>
      </w:r>
      <w:r w:rsidR="4AB009DE" w:rsidRPr="125ECA7E">
        <w:rPr>
          <w:color w:val="000000" w:themeColor="text1"/>
        </w:rPr>
        <w:t>Mind Your Step (by Step): Chain-of-</w:t>
      </w:r>
      <w:r w:rsidR="0037293D" w:rsidRPr="125ECA7E">
        <w:rPr>
          <w:color w:val="000000" w:themeColor="text1"/>
        </w:rPr>
        <w:t>thought can reduce performance on tasks where thinking makes humans worse</w:t>
      </w:r>
      <w:r w:rsidR="00062204">
        <w:rPr>
          <w:color w:val="000000" w:themeColor="text1"/>
        </w:rPr>
        <w:t>”.</w:t>
      </w:r>
      <w:r w:rsidR="4AB009DE" w:rsidRPr="125ECA7E">
        <w:rPr>
          <w:color w:val="000000" w:themeColor="text1"/>
        </w:rPr>
        <w:t xml:space="preserve"> </w:t>
      </w:r>
      <w:r w:rsidR="4AB009DE" w:rsidRPr="125ECA7E">
        <w:rPr>
          <w:i/>
          <w:iCs/>
          <w:color w:val="000000" w:themeColor="text1"/>
        </w:rPr>
        <w:t>arXiv</w:t>
      </w:r>
      <w:r w:rsidR="00062204">
        <w:rPr>
          <w:i/>
          <w:iCs/>
          <w:color w:val="000000" w:themeColor="text1"/>
        </w:rPr>
        <w:t>.</w:t>
      </w:r>
      <w:r w:rsidR="4AB009DE" w:rsidRPr="125ECA7E">
        <w:rPr>
          <w:i/>
          <w:iCs/>
          <w:color w:val="000000" w:themeColor="text1"/>
        </w:rPr>
        <w:t xml:space="preserve"> </w:t>
      </w:r>
      <w:r w:rsidR="4AB009DE" w:rsidRPr="125ECA7E">
        <w:rPr>
          <w:color w:val="000000" w:themeColor="text1"/>
        </w:rPr>
        <w:t xml:space="preserve">2024, </w:t>
      </w:r>
      <w:r w:rsidR="4AB009DE" w:rsidRPr="125ECA7E">
        <w:t>https://www.scopus.com/pages/publications/105023636323</w:t>
      </w:r>
      <w:r w:rsidR="4AB009DE" w:rsidRPr="125ECA7E">
        <w:rPr>
          <w:color w:val="000000" w:themeColor="text1"/>
        </w:rPr>
        <w:t xml:space="preserve">. </w:t>
      </w:r>
    </w:p>
    <w:p w:rsidR="4AB009DE" w:rsidRDefault="4AB009DE" w:rsidP="0037293D">
      <w:pPr>
        <w:spacing w:line="240" w:lineRule="auto"/>
        <w:ind w:firstLine="0"/>
        <w:rPr>
          <w:color w:val="000000" w:themeColor="text1"/>
        </w:rPr>
      </w:pPr>
      <w:r w:rsidRPr="125ECA7E">
        <w:rPr>
          <w:color w:val="000000" w:themeColor="text1"/>
        </w:rPr>
        <w:t>DOI: https://doi.org/10.48550/arXiv.2410.21333</w:t>
      </w:r>
      <w:r w:rsidR="00062204">
        <w:rPr>
          <w:color w:val="000000" w:themeColor="text1"/>
        </w:rPr>
        <w:t>.</w:t>
      </w:r>
    </w:p>
    <w:p w:rsidR="4AB009DE" w:rsidRDefault="002366C9" w:rsidP="008F4721">
      <w:pPr>
        <w:numPr>
          <w:ilvl w:val="0"/>
          <w:numId w:val="31"/>
        </w:numPr>
        <w:spacing w:line="240" w:lineRule="auto"/>
        <w:ind w:left="0" w:firstLine="425"/>
        <w:rPr>
          <w:color w:val="000000" w:themeColor="text1"/>
        </w:rPr>
      </w:pPr>
      <w:r>
        <w:rPr>
          <w:color w:val="000000" w:themeColor="text1"/>
        </w:rPr>
        <w:t xml:space="preserve"> </w:t>
      </w:r>
      <w:r w:rsidR="4AB009DE" w:rsidRPr="125ECA7E">
        <w:rPr>
          <w:color w:val="000000" w:themeColor="text1"/>
        </w:rPr>
        <w:t xml:space="preserve">Chen, X., Xu, J., Liang, T., </w:t>
      </w:r>
      <w:r w:rsidR="00062204">
        <w:rPr>
          <w:color w:val="000000" w:themeColor="text1"/>
        </w:rPr>
        <w:t>et al. “</w:t>
      </w:r>
      <w:r w:rsidR="4AB009DE" w:rsidRPr="125ECA7E">
        <w:rPr>
          <w:color w:val="000000" w:themeColor="text1"/>
        </w:rPr>
        <w:t xml:space="preserve">Do NOT </w:t>
      </w:r>
      <w:r w:rsidR="0037293D" w:rsidRPr="125ECA7E">
        <w:rPr>
          <w:color w:val="000000" w:themeColor="text1"/>
        </w:rPr>
        <w:t xml:space="preserve">think that much </w:t>
      </w:r>
      <w:r w:rsidR="4AB009DE" w:rsidRPr="125ECA7E">
        <w:rPr>
          <w:color w:val="000000" w:themeColor="text1"/>
        </w:rPr>
        <w:t xml:space="preserve">for 2+3=? On the </w:t>
      </w:r>
      <w:r w:rsidR="0037293D">
        <w:rPr>
          <w:color w:val="000000" w:themeColor="text1"/>
        </w:rPr>
        <w:t>o</w:t>
      </w:r>
      <w:r w:rsidR="4AB009DE" w:rsidRPr="125ECA7E">
        <w:rPr>
          <w:color w:val="000000" w:themeColor="text1"/>
        </w:rPr>
        <w:t>verthinking of o1-</w:t>
      </w:r>
      <w:r w:rsidR="0037293D">
        <w:rPr>
          <w:color w:val="000000" w:themeColor="text1"/>
        </w:rPr>
        <w:t>l</w:t>
      </w:r>
      <w:r w:rsidR="4AB009DE" w:rsidRPr="125ECA7E">
        <w:rPr>
          <w:color w:val="000000" w:themeColor="text1"/>
        </w:rPr>
        <w:t>ike LLMs</w:t>
      </w:r>
      <w:r w:rsidR="00062204">
        <w:rPr>
          <w:color w:val="000000" w:themeColor="text1"/>
        </w:rPr>
        <w:t>”.</w:t>
      </w:r>
      <w:r w:rsidR="4AB009DE" w:rsidRPr="125ECA7E">
        <w:rPr>
          <w:color w:val="000000" w:themeColor="text1"/>
        </w:rPr>
        <w:t xml:space="preserve"> </w:t>
      </w:r>
      <w:r w:rsidR="00062204">
        <w:rPr>
          <w:i/>
          <w:iCs/>
          <w:color w:val="000000" w:themeColor="text1"/>
        </w:rPr>
        <w:t>arXiv.</w:t>
      </w:r>
      <w:r w:rsidR="4AB009DE" w:rsidRPr="125ECA7E">
        <w:rPr>
          <w:color w:val="000000" w:themeColor="text1"/>
        </w:rPr>
        <w:t xml:space="preserve"> 2025. DOI: https://doi.org/10.48550/arXiv.2412.21187.</w:t>
      </w:r>
    </w:p>
    <w:p w:rsidR="5EB0AE5A" w:rsidRDefault="002366C9" w:rsidP="008F4721">
      <w:pPr>
        <w:numPr>
          <w:ilvl w:val="0"/>
          <w:numId w:val="31"/>
        </w:numPr>
        <w:spacing w:line="240" w:lineRule="auto"/>
        <w:ind w:left="0" w:firstLine="425"/>
        <w:rPr>
          <w:color w:val="000000" w:themeColor="text1"/>
        </w:rPr>
      </w:pPr>
      <w:r>
        <w:rPr>
          <w:color w:val="000000" w:themeColor="text1"/>
        </w:rPr>
        <w:t xml:space="preserve"> </w:t>
      </w:r>
      <w:r w:rsidR="00062204">
        <w:rPr>
          <w:color w:val="000000" w:themeColor="text1"/>
        </w:rPr>
        <w:t>McGinness, L. &amp; Baumgartner, P.</w:t>
      </w:r>
      <w:r w:rsidR="5EB0AE5A" w:rsidRPr="125ECA7E">
        <w:rPr>
          <w:color w:val="000000" w:themeColor="text1"/>
        </w:rPr>
        <w:t xml:space="preserve"> “Large </w:t>
      </w:r>
      <w:r w:rsidR="0037293D" w:rsidRPr="125ECA7E">
        <w:rPr>
          <w:color w:val="000000" w:themeColor="text1"/>
        </w:rPr>
        <w:t>language models imitate logical reasoning, but at what co</w:t>
      </w:r>
      <w:r w:rsidR="5EB0AE5A" w:rsidRPr="125ECA7E">
        <w:rPr>
          <w:color w:val="000000" w:themeColor="text1"/>
        </w:rPr>
        <w:t xml:space="preserve">st?” </w:t>
      </w:r>
      <w:r w:rsidR="5EB0AE5A" w:rsidRPr="125ECA7E">
        <w:rPr>
          <w:i/>
          <w:iCs/>
          <w:color w:val="000000" w:themeColor="text1"/>
        </w:rPr>
        <w:t>arXiv</w:t>
      </w:r>
      <w:r w:rsidR="00062204">
        <w:rPr>
          <w:i/>
          <w:iCs/>
          <w:color w:val="000000" w:themeColor="text1"/>
        </w:rPr>
        <w:t>.</w:t>
      </w:r>
      <w:r w:rsidR="5EB0AE5A" w:rsidRPr="125ECA7E">
        <w:rPr>
          <w:color w:val="000000" w:themeColor="text1"/>
        </w:rPr>
        <w:t xml:space="preserve"> 2025</w:t>
      </w:r>
      <w:r w:rsidR="00062204">
        <w:rPr>
          <w:color w:val="000000" w:themeColor="text1"/>
        </w:rPr>
        <w:t>,</w:t>
      </w:r>
      <w:r w:rsidR="2CBED143" w:rsidRPr="125ECA7E">
        <w:rPr>
          <w:color w:val="000000" w:themeColor="text1"/>
        </w:rPr>
        <w:t xml:space="preserve"> </w:t>
      </w:r>
      <w:r w:rsidR="5EB0AE5A" w:rsidRPr="125ECA7E">
        <w:t>https://www.scopus.com/pages/publications/105023512352</w:t>
      </w:r>
      <w:r w:rsidR="5EB0AE5A" w:rsidRPr="125ECA7E">
        <w:rPr>
          <w:color w:val="000000" w:themeColor="text1"/>
        </w:rPr>
        <w:t>. DOI:</w:t>
      </w:r>
      <w:r w:rsidR="19F98A97" w:rsidRPr="125ECA7E">
        <w:rPr>
          <w:color w:val="000000" w:themeColor="text1"/>
        </w:rPr>
        <w:t xml:space="preserve"> </w:t>
      </w:r>
      <w:r w:rsidR="5EB0AE5A" w:rsidRPr="125ECA7E">
        <w:rPr>
          <w:color w:val="000000" w:themeColor="text1"/>
        </w:rPr>
        <w:t>https://doi.org/10.48550/arXiv.2509.12645.</w:t>
      </w:r>
    </w:p>
    <w:p w:rsidR="5EB0AE5A" w:rsidRDefault="002366C9" w:rsidP="008F4721">
      <w:pPr>
        <w:numPr>
          <w:ilvl w:val="0"/>
          <w:numId w:val="31"/>
        </w:numPr>
        <w:spacing w:line="240" w:lineRule="auto"/>
        <w:ind w:left="0" w:firstLine="425"/>
        <w:rPr>
          <w:color w:val="000000" w:themeColor="text1"/>
        </w:rPr>
      </w:pPr>
      <w:r>
        <w:rPr>
          <w:color w:val="000000" w:themeColor="text1"/>
        </w:rPr>
        <w:t xml:space="preserve"> </w:t>
      </w:r>
      <w:r w:rsidR="00062204">
        <w:rPr>
          <w:color w:val="000000" w:themeColor="text1"/>
        </w:rPr>
        <w:t>“</w:t>
      </w:r>
      <w:r w:rsidR="5EB0AE5A" w:rsidRPr="125ECA7E">
        <w:rPr>
          <w:color w:val="000000" w:themeColor="text1"/>
        </w:rPr>
        <w:t>Task 2 Data</w:t>
      </w:r>
      <w:r w:rsidR="00062204">
        <w:rPr>
          <w:color w:val="000000" w:themeColor="text1"/>
        </w:rPr>
        <w:t>”.</w:t>
      </w:r>
      <w:r w:rsidR="5EB0AE5A" w:rsidRPr="125ECA7E">
        <w:rPr>
          <w:color w:val="000000" w:themeColor="text1"/>
        </w:rPr>
        <w:t xml:space="preserve"> </w:t>
      </w:r>
      <w:r w:rsidR="5EB0AE5A" w:rsidRPr="00062204">
        <w:rPr>
          <w:i/>
          <w:color w:val="000000" w:themeColor="text1"/>
        </w:rPr>
        <w:t>Zenodo. Test set</w:t>
      </w:r>
      <w:r w:rsidR="002115E4" w:rsidRPr="002115E4">
        <w:rPr>
          <w:color w:val="000000" w:themeColor="text1"/>
        </w:rPr>
        <w:t xml:space="preserve">. </w:t>
      </w:r>
      <w:r w:rsidR="002115E4" w:rsidRPr="125ECA7E">
        <w:rPr>
          <w:color w:val="000000" w:themeColor="text1"/>
        </w:rPr>
        <w:t>2024</w:t>
      </w:r>
      <w:r w:rsidR="75DBC4D3" w:rsidRPr="125ECA7E">
        <w:rPr>
          <w:color w:val="000000" w:themeColor="text1"/>
        </w:rPr>
        <w:t>.</w:t>
      </w:r>
      <w:r w:rsidR="5EB0AE5A" w:rsidRPr="125ECA7E">
        <w:rPr>
          <w:color w:val="000000" w:themeColor="text1"/>
        </w:rPr>
        <w:t xml:space="preserve"> DOI: </w:t>
      </w:r>
      <w:r w:rsidR="4FE87C1F" w:rsidRPr="125ECA7E">
        <w:rPr>
          <w:color w:val="000000" w:themeColor="text1"/>
        </w:rPr>
        <w:t>https://doi.org/</w:t>
      </w:r>
      <w:r w:rsidR="5EB0AE5A" w:rsidRPr="125ECA7E">
        <w:rPr>
          <w:color w:val="000000" w:themeColor="text1"/>
        </w:rPr>
        <w:t>10.5281/zenodo.12663310.</w:t>
      </w:r>
    </w:p>
    <w:p w:rsidR="5EB0AE5A" w:rsidRDefault="002366C9" w:rsidP="008F4721">
      <w:pPr>
        <w:numPr>
          <w:ilvl w:val="0"/>
          <w:numId w:val="31"/>
        </w:numPr>
        <w:spacing w:line="240" w:lineRule="auto"/>
        <w:ind w:left="0" w:firstLine="425"/>
        <w:rPr>
          <w:color w:val="000000" w:themeColor="text1"/>
        </w:rPr>
      </w:pPr>
      <w:r>
        <w:rPr>
          <w:color w:val="000000" w:themeColor="text1"/>
        </w:rPr>
        <w:t xml:space="preserve"> </w:t>
      </w:r>
      <w:r w:rsidR="00062204">
        <w:rPr>
          <w:color w:val="000000" w:themeColor="text1"/>
        </w:rPr>
        <w:t>“</w:t>
      </w:r>
      <w:r w:rsidR="5EB0AE5A" w:rsidRPr="125ECA7E">
        <w:rPr>
          <w:color w:val="000000" w:themeColor="text1"/>
        </w:rPr>
        <w:t>Set of Narratives</w:t>
      </w:r>
      <w:r w:rsidR="00062204">
        <w:rPr>
          <w:color w:val="000000" w:themeColor="text1"/>
        </w:rPr>
        <w:t>”.</w:t>
      </w:r>
      <w:r w:rsidR="5EB0AE5A" w:rsidRPr="125ECA7E">
        <w:rPr>
          <w:color w:val="000000" w:themeColor="text1"/>
        </w:rPr>
        <w:t xml:space="preserve"> </w:t>
      </w:r>
      <w:r w:rsidR="4814A8CC" w:rsidRPr="125ECA7E">
        <w:rPr>
          <w:color w:val="000000" w:themeColor="text1"/>
        </w:rPr>
        <w:t xml:space="preserve">– </w:t>
      </w:r>
      <w:r w:rsidR="5EB0AE5A" w:rsidRPr="125ECA7E">
        <w:rPr>
          <w:color w:val="000000" w:themeColor="text1"/>
        </w:rPr>
        <w:t>Available</w:t>
      </w:r>
      <w:r w:rsidR="7AAEF2BC" w:rsidRPr="125ECA7E">
        <w:rPr>
          <w:color w:val="000000" w:themeColor="text1"/>
        </w:rPr>
        <w:t xml:space="preserve"> from</w:t>
      </w:r>
      <w:r w:rsidR="5EB0AE5A" w:rsidRPr="125ECA7E">
        <w:rPr>
          <w:color w:val="000000" w:themeColor="text1"/>
        </w:rPr>
        <w:t>: https://sites.google.com/view/dipromats2024/task-2/set-of-narratives</w:t>
      </w:r>
      <w:r w:rsidR="00062204">
        <w:rPr>
          <w:color w:val="000000" w:themeColor="text1"/>
        </w:rPr>
        <w:t>.</w:t>
      </w:r>
      <w:r w:rsidR="5EB0AE5A" w:rsidRPr="125ECA7E">
        <w:rPr>
          <w:color w:val="000000" w:themeColor="text1"/>
        </w:rPr>
        <w:t xml:space="preserve"> </w:t>
      </w:r>
      <w:r w:rsidR="1222742D" w:rsidRPr="125ECA7E">
        <w:rPr>
          <w:color w:val="000000" w:themeColor="text1"/>
        </w:rPr>
        <w:t xml:space="preserve">– </w:t>
      </w:r>
      <w:r w:rsidR="5EB0AE5A" w:rsidRPr="125ECA7E">
        <w:rPr>
          <w:color w:val="000000" w:themeColor="text1"/>
        </w:rPr>
        <w:t>[Accessed: Feb. 16, 202</w:t>
      </w:r>
      <w:r w:rsidR="003945B0" w:rsidRPr="003945B0">
        <w:rPr>
          <w:color w:val="000000" w:themeColor="text1"/>
        </w:rPr>
        <w:t>5</w:t>
      </w:r>
      <w:r w:rsidR="5EB0AE5A" w:rsidRPr="125ECA7E">
        <w:rPr>
          <w:color w:val="000000" w:themeColor="text1"/>
        </w:rPr>
        <w:t>].</w:t>
      </w:r>
    </w:p>
    <w:p w:rsidR="74C366B0" w:rsidRDefault="002366C9" w:rsidP="008F4721">
      <w:pPr>
        <w:numPr>
          <w:ilvl w:val="0"/>
          <w:numId w:val="31"/>
        </w:numPr>
        <w:spacing w:line="240" w:lineRule="auto"/>
        <w:ind w:left="0" w:firstLine="425"/>
        <w:rPr>
          <w:lang w:eastAsia="en-US"/>
        </w:rPr>
      </w:pPr>
      <w:r>
        <w:rPr>
          <w:lang w:eastAsia="en-US"/>
        </w:rPr>
        <w:t xml:space="preserve"> </w:t>
      </w:r>
      <w:r w:rsidR="74C366B0" w:rsidRPr="125ECA7E">
        <w:rPr>
          <w:lang w:eastAsia="en-US"/>
        </w:rPr>
        <w:t>“Gemini thinking”</w:t>
      </w:r>
      <w:r w:rsidR="00062204">
        <w:rPr>
          <w:lang w:eastAsia="en-US"/>
        </w:rPr>
        <w:t>.</w:t>
      </w:r>
      <w:r w:rsidR="74C366B0" w:rsidRPr="125ECA7E">
        <w:rPr>
          <w:lang w:eastAsia="en-US"/>
        </w:rPr>
        <w:t xml:space="preserve"> </w:t>
      </w:r>
      <w:r w:rsidR="74C366B0" w:rsidRPr="125ECA7E">
        <w:rPr>
          <w:i/>
          <w:iCs/>
          <w:lang w:eastAsia="en-US"/>
        </w:rPr>
        <w:t>Gemini API Documentation</w:t>
      </w:r>
      <w:r w:rsidR="74C366B0" w:rsidRPr="125ECA7E">
        <w:rPr>
          <w:lang w:eastAsia="en-US"/>
        </w:rPr>
        <w:t xml:space="preserve">. </w:t>
      </w:r>
      <w:r w:rsidR="0D115CA0" w:rsidRPr="125ECA7E">
        <w:rPr>
          <w:color w:val="000000" w:themeColor="text1"/>
        </w:rPr>
        <w:t xml:space="preserve">– </w:t>
      </w:r>
      <w:r w:rsidR="74C366B0" w:rsidRPr="125ECA7E">
        <w:rPr>
          <w:lang w:eastAsia="en-US"/>
        </w:rPr>
        <w:t>Available</w:t>
      </w:r>
      <w:r w:rsidR="4AED0E78" w:rsidRPr="125ECA7E">
        <w:rPr>
          <w:lang w:eastAsia="en-US"/>
        </w:rPr>
        <w:t xml:space="preserve"> from</w:t>
      </w:r>
      <w:r w:rsidR="74C366B0" w:rsidRPr="125ECA7E">
        <w:rPr>
          <w:lang w:eastAsia="en-US"/>
        </w:rPr>
        <w:t xml:space="preserve">: </w:t>
      </w:r>
      <w:r w:rsidR="74C366B0" w:rsidRPr="125ECA7E">
        <w:rPr>
          <w:color w:val="000000" w:themeColor="text1"/>
          <w:lang w:eastAsia="en-US"/>
        </w:rPr>
        <w:t>https://ai.google.dev/gemini-api/docs/thinking</w:t>
      </w:r>
      <w:r w:rsidR="00062204">
        <w:rPr>
          <w:color w:val="000000" w:themeColor="text1"/>
          <w:lang w:eastAsia="en-US"/>
        </w:rPr>
        <w:t>.</w:t>
      </w:r>
      <w:r w:rsidR="74C366B0" w:rsidRPr="125ECA7E">
        <w:rPr>
          <w:lang w:eastAsia="en-US"/>
        </w:rPr>
        <w:t xml:space="preserve"> </w:t>
      </w:r>
      <w:r w:rsidR="086CBE15" w:rsidRPr="125ECA7E">
        <w:rPr>
          <w:color w:val="000000" w:themeColor="text1"/>
        </w:rPr>
        <w:t>– [</w:t>
      </w:r>
      <w:r w:rsidR="74C366B0" w:rsidRPr="125ECA7E">
        <w:rPr>
          <w:lang w:eastAsia="en-US"/>
        </w:rPr>
        <w:t>Accessed: Feb. 11, 202</w:t>
      </w:r>
      <w:r w:rsidR="003945B0" w:rsidRPr="003945B0">
        <w:rPr>
          <w:lang w:eastAsia="en-US"/>
        </w:rPr>
        <w:t>5</w:t>
      </w:r>
      <w:r w:rsidR="609EA469" w:rsidRPr="125ECA7E">
        <w:rPr>
          <w:lang w:eastAsia="en-US"/>
        </w:rPr>
        <w:t>]</w:t>
      </w:r>
      <w:r w:rsidR="74C366B0" w:rsidRPr="125ECA7E">
        <w:rPr>
          <w:lang w:eastAsia="en-US"/>
        </w:rPr>
        <w:t>.</w:t>
      </w:r>
    </w:p>
    <w:p w:rsidR="74C366B0" w:rsidRDefault="74C366B0" w:rsidP="008F4721">
      <w:pPr>
        <w:numPr>
          <w:ilvl w:val="0"/>
          <w:numId w:val="31"/>
        </w:numPr>
        <w:spacing w:line="240" w:lineRule="auto"/>
        <w:ind w:left="0" w:firstLine="425"/>
        <w:rPr>
          <w:lang w:eastAsia="en-US"/>
        </w:rPr>
      </w:pPr>
      <w:r w:rsidRPr="125ECA7E">
        <w:rPr>
          <w:lang w:eastAsia="en-US"/>
        </w:rPr>
        <w:t xml:space="preserve"> “Reasoning Models”</w:t>
      </w:r>
      <w:r w:rsidR="00062204">
        <w:rPr>
          <w:lang w:eastAsia="en-US"/>
        </w:rPr>
        <w:t>.</w:t>
      </w:r>
      <w:r w:rsidRPr="125ECA7E">
        <w:rPr>
          <w:lang w:eastAsia="en-US"/>
        </w:rPr>
        <w:t xml:space="preserve"> </w:t>
      </w:r>
      <w:r w:rsidRPr="125ECA7E">
        <w:rPr>
          <w:i/>
          <w:iCs/>
          <w:lang w:eastAsia="en-US"/>
        </w:rPr>
        <w:t>OpenAI API Documentation.</w:t>
      </w:r>
      <w:r w:rsidR="00062204">
        <w:rPr>
          <w:i/>
          <w:iCs/>
          <w:lang w:eastAsia="en-US"/>
        </w:rPr>
        <w:t xml:space="preserve"> </w:t>
      </w:r>
      <w:r w:rsidR="70C47EB7" w:rsidRPr="125ECA7E">
        <w:rPr>
          <w:color w:val="000000" w:themeColor="text1"/>
        </w:rPr>
        <w:t xml:space="preserve">– </w:t>
      </w:r>
      <w:r w:rsidRPr="125ECA7E">
        <w:rPr>
          <w:lang w:eastAsia="en-US"/>
        </w:rPr>
        <w:t>Available</w:t>
      </w:r>
      <w:r w:rsidR="09EC4507" w:rsidRPr="125ECA7E">
        <w:rPr>
          <w:lang w:eastAsia="en-US"/>
        </w:rPr>
        <w:t xml:space="preserve"> from</w:t>
      </w:r>
      <w:r w:rsidRPr="125ECA7E">
        <w:rPr>
          <w:lang w:eastAsia="en-US"/>
        </w:rPr>
        <w:t xml:space="preserve">: </w:t>
      </w:r>
      <w:r w:rsidRPr="125ECA7E">
        <w:rPr>
          <w:color w:val="000000" w:themeColor="text1"/>
          <w:lang w:eastAsia="en-US"/>
        </w:rPr>
        <w:t>https://platform.openai.com/docs/guides/reasoning</w:t>
      </w:r>
      <w:r w:rsidR="00062204">
        <w:rPr>
          <w:color w:val="000000" w:themeColor="text1"/>
          <w:lang w:eastAsia="en-US"/>
        </w:rPr>
        <w:t>.</w:t>
      </w:r>
      <w:r w:rsidRPr="125ECA7E">
        <w:rPr>
          <w:lang w:eastAsia="en-US"/>
        </w:rPr>
        <w:t xml:space="preserve"> </w:t>
      </w:r>
      <w:r w:rsidR="2F3E679C" w:rsidRPr="125ECA7E">
        <w:rPr>
          <w:color w:val="000000" w:themeColor="text1"/>
        </w:rPr>
        <w:t>– [</w:t>
      </w:r>
      <w:r w:rsidRPr="125ECA7E">
        <w:rPr>
          <w:lang w:eastAsia="en-US"/>
        </w:rPr>
        <w:t>Accessed: Feb. 11, 202</w:t>
      </w:r>
      <w:r w:rsidR="003945B0" w:rsidRPr="003945B0">
        <w:rPr>
          <w:lang w:eastAsia="en-US"/>
        </w:rPr>
        <w:t>5</w:t>
      </w:r>
      <w:r w:rsidR="319498C0" w:rsidRPr="125ECA7E">
        <w:rPr>
          <w:lang w:eastAsia="en-US"/>
        </w:rPr>
        <w:t>]</w:t>
      </w:r>
      <w:r w:rsidRPr="125ECA7E">
        <w:rPr>
          <w:lang w:eastAsia="en-US"/>
        </w:rPr>
        <w:t>.</w:t>
      </w:r>
    </w:p>
    <w:p w:rsidR="74C366B0" w:rsidRDefault="00062204" w:rsidP="008F4721">
      <w:pPr>
        <w:numPr>
          <w:ilvl w:val="0"/>
          <w:numId w:val="31"/>
        </w:numPr>
        <w:spacing w:line="240" w:lineRule="auto"/>
        <w:ind w:left="0" w:firstLine="425"/>
        <w:rPr>
          <w:color w:val="000000" w:themeColor="text1"/>
        </w:rPr>
      </w:pPr>
      <w:r>
        <w:rPr>
          <w:color w:val="000000" w:themeColor="text1"/>
        </w:rPr>
        <w:t>“</w:t>
      </w:r>
      <w:r w:rsidR="74C366B0" w:rsidRPr="5DBE3560">
        <w:rPr>
          <w:color w:val="000000" w:themeColor="text1"/>
        </w:rPr>
        <w:t>Official DIPROMATS 2024 Task 2 Leaderboard</w:t>
      </w:r>
      <w:r>
        <w:rPr>
          <w:color w:val="000000" w:themeColor="text1"/>
        </w:rPr>
        <w:t>”</w:t>
      </w:r>
      <w:r w:rsidR="74C366B0" w:rsidRPr="5DBE3560">
        <w:rPr>
          <w:color w:val="000000" w:themeColor="text1"/>
        </w:rPr>
        <w:t xml:space="preserve">. </w:t>
      </w:r>
      <w:r w:rsidR="74C366B0" w:rsidRPr="00062204">
        <w:rPr>
          <w:i/>
          <w:color w:val="000000" w:themeColor="text1"/>
        </w:rPr>
        <w:t>Hugging Face Spaces</w:t>
      </w:r>
      <w:r w:rsidR="74C366B0" w:rsidRPr="5DBE3560">
        <w:rPr>
          <w:color w:val="000000" w:themeColor="text1"/>
        </w:rPr>
        <w:t xml:space="preserve">. </w:t>
      </w:r>
      <w:r w:rsidR="767663CF" w:rsidRPr="5DBE3560">
        <w:rPr>
          <w:color w:val="000000" w:themeColor="text1"/>
        </w:rPr>
        <w:t xml:space="preserve">– </w:t>
      </w:r>
      <w:r w:rsidR="74C366B0" w:rsidRPr="5DBE3560">
        <w:rPr>
          <w:color w:val="000000" w:themeColor="text1"/>
        </w:rPr>
        <w:t>Available</w:t>
      </w:r>
      <w:r w:rsidR="4EEEE40A" w:rsidRPr="5DBE3560">
        <w:rPr>
          <w:color w:val="000000" w:themeColor="text1"/>
        </w:rPr>
        <w:t xml:space="preserve"> from</w:t>
      </w:r>
      <w:r w:rsidR="74C366B0" w:rsidRPr="5DBE3560">
        <w:rPr>
          <w:color w:val="000000" w:themeColor="text1"/>
        </w:rPr>
        <w:t xml:space="preserve">: </w:t>
      </w:r>
      <w:r w:rsidR="74C366B0" w:rsidRPr="5DBE3560">
        <w:rPr>
          <w:lang w:eastAsia="en-US"/>
        </w:rPr>
        <w:t>https://huggingface.co/spaces/NLP-UNED/dipromats2024-task2-leaderboard</w:t>
      </w:r>
      <w:r>
        <w:rPr>
          <w:lang w:eastAsia="en-US"/>
        </w:rPr>
        <w:t>.</w:t>
      </w:r>
      <w:r w:rsidR="74C366B0" w:rsidRPr="5DBE3560">
        <w:rPr>
          <w:color w:val="000000" w:themeColor="text1"/>
        </w:rPr>
        <w:t xml:space="preserve"> </w:t>
      </w:r>
      <w:r w:rsidR="562770A5" w:rsidRPr="5DBE3560">
        <w:rPr>
          <w:color w:val="000000" w:themeColor="text1"/>
        </w:rPr>
        <w:t xml:space="preserve">– </w:t>
      </w:r>
      <w:r w:rsidR="74C366B0" w:rsidRPr="5DBE3560">
        <w:rPr>
          <w:color w:val="000000" w:themeColor="text1"/>
        </w:rPr>
        <w:t>[Accessed: Feb. 2</w:t>
      </w:r>
      <w:r w:rsidR="25CBA455" w:rsidRPr="5DBE3560">
        <w:rPr>
          <w:color w:val="000000" w:themeColor="text1"/>
        </w:rPr>
        <w:t>8</w:t>
      </w:r>
      <w:r w:rsidR="74C366B0" w:rsidRPr="5DBE3560">
        <w:rPr>
          <w:color w:val="000000" w:themeColor="text1"/>
        </w:rPr>
        <w:t>, 202</w:t>
      </w:r>
      <w:r w:rsidR="003945B0" w:rsidRPr="003945B0">
        <w:rPr>
          <w:color w:val="000000" w:themeColor="text1"/>
        </w:rPr>
        <w:t>5</w:t>
      </w:r>
      <w:r w:rsidR="74C366B0" w:rsidRPr="5DBE3560">
        <w:rPr>
          <w:color w:val="000000" w:themeColor="text1"/>
        </w:rPr>
        <w:t>].</w:t>
      </w:r>
    </w:p>
    <w:p w:rsidR="74C366B0" w:rsidRDefault="00062204" w:rsidP="008F4721">
      <w:pPr>
        <w:numPr>
          <w:ilvl w:val="0"/>
          <w:numId w:val="31"/>
        </w:numPr>
        <w:spacing w:line="240" w:lineRule="auto"/>
        <w:ind w:left="0" w:firstLine="425"/>
        <w:rPr>
          <w:color w:val="000000" w:themeColor="text1"/>
        </w:rPr>
      </w:pPr>
      <w:r>
        <w:rPr>
          <w:color w:val="000000" w:themeColor="text1"/>
        </w:rPr>
        <w:t>“</w:t>
      </w:r>
      <w:r w:rsidR="74C366B0" w:rsidRPr="125ECA7E">
        <w:rPr>
          <w:color w:val="000000" w:themeColor="text1"/>
        </w:rPr>
        <w:t>Evaluation &amp; Baselines</w:t>
      </w:r>
      <w:r>
        <w:rPr>
          <w:color w:val="000000" w:themeColor="text1"/>
        </w:rPr>
        <w:t>”</w:t>
      </w:r>
      <w:r w:rsidR="74C366B0" w:rsidRPr="125ECA7E">
        <w:rPr>
          <w:color w:val="000000" w:themeColor="text1"/>
        </w:rPr>
        <w:t xml:space="preserve">. </w:t>
      </w:r>
      <w:r w:rsidR="4425452A" w:rsidRPr="125ECA7E">
        <w:rPr>
          <w:color w:val="000000" w:themeColor="text1"/>
        </w:rPr>
        <w:t xml:space="preserve">– </w:t>
      </w:r>
      <w:r w:rsidR="74C366B0" w:rsidRPr="125ECA7E">
        <w:rPr>
          <w:color w:val="000000" w:themeColor="text1"/>
        </w:rPr>
        <w:t>Available</w:t>
      </w:r>
      <w:r w:rsidR="3C04C47E" w:rsidRPr="125ECA7E">
        <w:rPr>
          <w:color w:val="000000" w:themeColor="text1"/>
        </w:rPr>
        <w:t xml:space="preserve"> from</w:t>
      </w:r>
      <w:r w:rsidR="74C366B0" w:rsidRPr="125ECA7E">
        <w:rPr>
          <w:color w:val="000000" w:themeColor="text1"/>
        </w:rPr>
        <w:t xml:space="preserve">: </w:t>
      </w:r>
      <w:hyperlink r:id="rId17">
        <w:r w:rsidR="74C366B0" w:rsidRPr="125ECA7E">
          <w:rPr>
            <w:rStyle w:val="a7"/>
            <w:color w:val="000000" w:themeColor="text1"/>
            <w:u w:val="none"/>
          </w:rPr>
          <w:t>https://sites.google.com/view/dipromats2024/task-2/evaluation-baselines</w:t>
        </w:r>
      </w:hyperlink>
      <w:r>
        <w:rPr>
          <w:rStyle w:val="a7"/>
          <w:color w:val="000000" w:themeColor="text1"/>
          <w:u w:val="none"/>
        </w:rPr>
        <w:t>.</w:t>
      </w:r>
      <w:r w:rsidR="74C366B0" w:rsidRPr="125ECA7E">
        <w:rPr>
          <w:color w:val="000000" w:themeColor="text1"/>
        </w:rPr>
        <w:t xml:space="preserve"> </w:t>
      </w:r>
      <w:r w:rsidR="2B787B8C" w:rsidRPr="125ECA7E">
        <w:rPr>
          <w:color w:val="000000" w:themeColor="text1"/>
        </w:rPr>
        <w:t xml:space="preserve">– </w:t>
      </w:r>
      <w:r w:rsidR="74C366B0" w:rsidRPr="125ECA7E">
        <w:rPr>
          <w:color w:val="000000" w:themeColor="text1"/>
        </w:rPr>
        <w:t>[Accessed: Feb. 25, 202</w:t>
      </w:r>
      <w:r w:rsidR="003945B0" w:rsidRPr="003945B0">
        <w:rPr>
          <w:color w:val="000000" w:themeColor="text1"/>
        </w:rPr>
        <w:t>5</w:t>
      </w:r>
      <w:r w:rsidR="74C366B0" w:rsidRPr="125ECA7E">
        <w:rPr>
          <w:color w:val="000000" w:themeColor="text1"/>
        </w:rPr>
        <w:t>].</w:t>
      </w:r>
    </w:p>
    <w:p w:rsidR="74C366B0" w:rsidRDefault="00E91E1A" w:rsidP="008F4721">
      <w:pPr>
        <w:numPr>
          <w:ilvl w:val="0"/>
          <w:numId w:val="31"/>
        </w:numPr>
        <w:spacing w:line="240" w:lineRule="auto"/>
        <w:ind w:left="0" w:firstLine="425"/>
        <w:rPr>
          <w:lang w:eastAsia="en-US"/>
        </w:rPr>
      </w:pPr>
      <w:r>
        <w:rPr>
          <w:color w:val="000000" w:themeColor="text1"/>
        </w:rPr>
        <w:t>“</w:t>
      </w:r>
      <w:r w:rsidR="74C366B0" w:rsidRPr="125ECA7E">
        <w:rPr>
          <w:color w:val="000000" w:themeColor="text1"/>
        </w:rPr>
        <w:t>Gemini API Pricing</w:t>
      </w:r>
      <w:r>
        <w:rPr>
          <w:color w:val="000000" w:themeColor="text1"/>
        </w:rPr>
        <w:t>”</w:t>
      </w:r>
      <w:r w:rsidR="3EF60D5E" w:rsidRPr="125ECA7E">
        <w:rPr>
          <w:color w:val="000000" w:themeColor="text1"/>
        </w:rPr>
        <w:t xml:space="preserve">. </w:t>
      </w:r>
      <w:r w:rsidR="702B39CA" w:rsidRPr="125ECA7E">
        <w:rPr>
          <w:color w:val="000000" w:themeColor="text1"/>
        </w:rPr>
        <w:t xml:space="preserve">– </w:t>
      </w:r>
      <w:r w:rsidR="3EF60D5E" w:rsidRPr="125ECA7E">
        <w:rPr>
          <w:color w:val="000000" w:themeColor="text1"/>
        </w:rPr>
        <w:t>Available from:</w:t>
      </w:r>
      <w:r w:rsidR="74C366B0" w:rsidRPr="125ECA7E">
        <w:rPr>
          <w:color w:val="000000" w:themeColor="text1"/>
        </w:rPr>
        <w:t xml:space="preserve"> https://ai.google.dev/gemini-api/docs/pricing</w:t>
      </w:r>
      <w:r w:rsidR="00062204">
        <w:rPr>
          <w:color w:val="000000" w:themeColor="text1"/>
        </w:rPr>
        <w:t>.</w:t>
      </w:r>
      <w:r w:rsidR="235ABE8D" w:rsidRPr="125ECA7E">
        <w:rPr>
          <w:color w:val="000000" w:themeColor="text1"/>
        </w:rPr>
        <w:t xml:space="preserve"> –</w:t>
      </w:r>
      <w:r w:rsidR="74C366B0" w:rsidRPr="125ECA7E">
        <w:rPr>
          <w:color w:val="000000" w:themeColor="text1"/>
        </w:rPr>
        <w:t xml:space="preserve"> </w:t>
      </w:r>
      <w:r w:rsidR="6C288EBD" w:rsidRPr="125ECA7E">
        <w:rPr>
          <w:color w:val="000000" w:themeColor="text1"/>
        </w:rPr>
        <w:t>[</w:t>
      </w:r>
      <w:r w:rsidR="74C366B0" w:rsidRPr="125ECA7E">
        <w:rPr>
          <w:lang w:eastAsia="en-US"/>
        </w:rPr>
        <w:t>Accessed: Feb. 11, 202</w:t>
      </w:r>
      <w:r w:rsidR="003945B0" w:rsidRPr="003945B0">
        <w:rPr>
          <w:lang w:eastAsia="en-US"/>
        </w:rPr>
        <w:t>5</w:t>
      </w:r>
      <w:r w:rsidR="2A06A073" w:rsidRPr="125ECA7E">
        <w:rPr>
          <w:lang w:eastAsia="en-US"/>
        </w:rPr>
        <w:t>]</w:t>
      </w:r>
      <w:r w:rsidR="74C366B0" w:rsidRPr="125ECA7E">
        <w:rPr>
          <w:lang w:eastAsia="en-US"/>
        </w:rPr>
        <w:t>.</w:t>
      </w:r>
    </w:p>
    <w:p w:rsidR="74C366B0" w:rsidRDefault="00062204" w:rsidP="008F4721">
      <w:pPr>
        <w:numPr>
          <w:ilvl w:val="0"/>
          <w:numId w:val="31"/>
        </w:numPr>
        <w:spacing w:line="240" w:lineRule="auto"/>
        <w:ind w:left="0" w:firstLine="425"/>
        <w:rPr>
          <w:lang w:eastAsia="en-US"/>
        </w:rPr>
      </w:pPr>
      <w:r>
        <w:rPr>
          <w:color w:val="000000" w:themeColor="text1"/>
        </w:rPr>
        <w:t>“</w:t>
      </w:r>
      <w:r w:rsidR="74C366B0" w:rsidRPr="125ECA7E">
        <w:rPr>
          <w:color w:val="000000" w:themeColor="text1"/>
        </w:rPr>
        <w:t>Pricing</w:t>
      </w:r>
      <w:r>
        <w:rPr>
          <w:color w:val="000000" w:themeColor="text1"/>
        </w:rPr>
        <w:t>”.</w:t>
      </w:r>
      <w:r w:rsidR="22DD9EAB" w:rsidRPr="125ECA7E">
        <w:rPr>
          <w:color w:val="000000" w:themeColor="text1"/>
        </w:rPr>
        <w:t xml:space="preserve"> </w:t>
      </w:r>
      <w:r w:rsidR="44756B1F" w:rsidRPr="125ECA7E">
        <w:rPr>
          <w:color w:val="000000" w:themeColor="text1"/>
        </w:rPr>
        <w:t xml:space="preserve">– </w:t>
      </w:r>
      <w:r w:rsidR="22DD9EAB" w:rsidRPr="125ECA7E">
        <w:rPr>
          <w:color w:val="000000" w:themeColor="text1"/>
        </w:rPr>
        <w:t>Available from</w:t>
      </w:r>
      <w:r w:rsidR="74C366B0" w:rsidRPr="125ECA7E">
        <w:rPr>
          <w:color w:val="000000" w:themeColor="text1"/>
        </w:rPr>
        <w:t>: https://platform.openai.com/docs/pricing</w:t>
      </w:r>
      <w:r>
        <w:rPr>
          <w:color w:val="000000" w:themeColor="text1"/>
        </w:rPr>
        <w:t xml:space="preserve">. </w:t>
      </w:r>
      <w:r w:rsidR="3BA6F058" w:rsidRPr="125ECA7E">
        <w:rPr>
          <w:color w:val="000000" w:themeColor="text1"/>
        </w:rPr>
        <w:t>–</w:t>
      </w:r>
      <w:r w:rsidR="74C366B0" w:rsidRPr="125ECA7E">
        <w:rPr>
          <w:color w:val="000000" w:themeColor="text1"/>
        </w:rPr>
        <w:t xml:space="preserve"> </w:t>
      </w:r>
      <w:r w:rsidR="0409CE18" w:rsidRPr="125ECA7E">
        <w:rPr>
          <w:color w:val="000000" w:themeColor="text1"/>
        </w:rPr>
        <w:t>[</w:t>
      </w:r>
      <w:r w:rsidR="74C366B0" w:rsidRPr="125ECA7E">
        <w:rPr>
          <w:lang w:eastAsia="en-US"/>
        </w:rPr>
        <w:t>Accessed: Feb. 11, 202</w:t>
      </w:r>
      <w:r w:rsidR="003945B0" w:rsidRPr="003945B0">
        <w:rPr>
          <w:lang w:eastAsia="en-US"/>
        </w:rPr>
        <w:t>5</w:t>
      </w:r>
      <w:r w:rsidR="1BFF80F9" w:rsidRPr="125ECA7E">
        <w:rPr>
          <w:lang w:eastAsia="en-US"/>
        </w:rPr>
        <w:t>]</w:t>
      </w:r>
      <w:r w:rsidR="74C366B0" w:rsidRPr="125ECA7E">
        <w:rPr>
          <w:lang w:eastAsia="en-US"/>
        </w:rPr>
        <w:t>.</w:t>
      </w:r>
    </w:p>
    <w:p w:rsidR="4C486DB5" w:rsidRDefault="002366C9" w:rsidP="008F4721">
      <w:pPr>
        <w:numPr>
          <w:ilvl w:val="0"/>
          <w:numId w:val="31"/>
        </w:numPr>
        <w:spacing w:line="240" w:lineRule="auto"/>
        <w:ind w:left="0" w:firstLine="425"/>
        <w:rPr>
          <w:color w:val="000000" w:themeColor="text1"/>
        </w:rPr>
      </w:pPr>
      <w:r>
        <w:rPr>
          <w:color w:val="000000" w:themeColor="text1"/>
        </w:rPr>
        <w:t xml:space="preserve"> </w:t>
      </w:r>
      <w:r w:rsidR="4C486DB5" w:rsidRPr="3A496D98">
        <w:rPr>
          <w:color w:val="000000" w:themeColor="text1"/>
        </w:rPr>
        <w:t>Boiko, O. A.</w:t>
      </w:r>
      <w:r w:rsidR="61D2251B" w:rsidRPr="3A496D98">
        <w:rPr>
          <w:color w:val="000000" w:themeColor="text1"/>
        </w:rPr>
        <w:t>, Danylov, V.Ya.</w:t>
      </w:r>
      <w:r w:rsidR="4C486DB5" w:rsidRPr="3A496D98">
        <w:rPr>
          <w:color w:val="000000" w:themeColor="text1"/>
        </w:rPr>
        <w:t xml:space="preserve"> </w:t>
      </w:r>
      <w:r w:rsidR="00062204">
        <w:rPr>
          <w:color w:val="000000" w:themeColor="text1"/>
        </w:rPr>
        <w:t>“</w:t>
      </w:r>
      <w:r w:rsidR="4C486DB5" w:rsidRPr="3A496D98">
        <w:rPr>
          <w:color w:val="000000" w:themeColor="text1"/>
        </w:rPr>
        <w:t xml:space="preserve">dipromats2024-task2-ob1. </w:t>
      </w:r>
      <w:r w:rsidR="3A3F733C" w:rsidRPr="3A496D98">
        <w:rPr>
          <w:color w:val="000000" w:themeColor="text1"/>
        </w:rPr>
        <w:t>Supporting materials for a research study on strategic narrative detection.</w:t>
      </w:r>
      <w:r w:rsidR="4C486DB5" w:rsidRPr="3A496D98">
        <w:rPr>
          <w:color w:val="000000" w:themeColor="text1"/>
        </w:rPr>
        <w:t xml:space="preserve"> (Team OB1)</w:t>
      </w:r>
      <w:r w:rsidR="00062204">
        <w:rPr>
          <w:color w:val="000000" w:themeColor="text1"/>
        </w:rPr>
        <w:t>”</w:t>
      </w:r>
      <w:r w:rsidR="4C486DB5" w:rsidRPr="3A496D98">
        <w:rPr>
          <w:color w:val="000000" w:themeColor="text1"/>
        </w:rPr>
        <w:t xml:space="preserve">. </w:t>
      </w:r>
      <w:r w:rsidR="4C486DB5" w:rsidRPr="00062204">
        <w:rPr>
          <w:i/>
          <w:color w:val="000000" w:themeColor="text1"/>
        </w:rPr>
        <w:t>GitHub</w:t>
      </w:r>
      <w:r w:rsidR="4C486DB5" w:rsidRPr="3A496D98">
        <w:rPr>
          <w:color w:val="000000" w:themeColor="text1"/>
        </w:rPr>
        <w:t xml:space="preserve">. </w:t>
      </w:r>
      <w:r w:rsidR="2BC8552D" w:rsidRPr="3A496D98">
        <w:rPr>
          <w:color w:val="000000" w:themeColor="text1"/>
        </w:rPr>
        <w:t xml:space="preserve">– </w:t>
      </w:r>
      <w:r w:rsidR="4C486DB5" w:rsidRPr="3A496D98">
        <w:rPr>
          <w:color w:val="000000" w:themeColor="text1"/>
        </w:rPr>
        <w:t>Available</w:t>
      </w:r>
      <w:r w:rsidR="548904AC" w:rsidRPr="3A496D98">
        <w:rPr>
          <w:color w:val="000000" w:themeColor="text1"/>
        </w:rPr>
        <w:t xml:space="preserve"> from</w:t>
      </w:r>
      <w:r w:rsidR="4C486DB5" w:rsidRPr="3A496D98">
        <w:rPr>
          <w:color w:val="000000" w:themeColor="text1"/>
        </w:rPr>
        <w:t>: https://github.com/BoyKot/dipromats2024-task2-ob1</w:t>
      </w:r>
      <w:r w:rsidR="00062204">
        <w:rPr>
          <w:color w:val="000000" w:themeColor="text1"/>
        </w:rPr>
        <w:t>.</w:t>
      </w:r>
      <w:r w:rsidR="4C486DB5" w:rsidRPr="3A496D98">
        <w:rPr>
          <w:color w:val="000000" w:themeColor="text1"/>
        </w:rPr>
        <w:t xml:space="preserve"> </w:t>
      </w:r>
      <w:r w:rsidR="4616ABCE" w:rsidRPr="3A496D98">
        <w:rPr>
          <w:color w:val="000000" w:themeColor="text1"/>
        </w:rPr>
        <w:t xml:space="preserve">– </w:t>
      </w:r>
      <w:r w:rsidR="4C486DB5" w:rsidRPr="3A496D98">
        <w:rPr>
          <w:color w:val="000000" w:themeColor="text1"/>
        </w:rPr>
        <w:t xml:space="preserve">[Accessed: </w:t>
      </w:r>
      <w:r w:rsidR="23833012" w:rsidRPr="3A496D98">
        <w:rPr>
          <w:color w:val="000000" w:themeColor="text1"/>
        </w:rPr>
        <w:t>Mar</w:t>
      </w:r>
      <w:r w:rsidR="4C486DB5" w:rsidRPr="3A496D98">
        <w:rPr>
          <w:color w:val="000000" w:themeColor="text1"/>
        </w:rPr>
        <w:t xml:space="preserve">. </w:t>
      </w:r>
      <w:r w:rsidR="3F497BD5" w:rsidRPr="3A496D98">
        <w:rPr>
          <w:color w:val="000000" w:themeColor="text1"/>
        </w:rPr>
        <w:t>1</w:t>
      </w:r>
      <w:r w:rsidR="4C486DB5" w:rsidRPr="3A496D98">
        <w:rPr>
          <w:color w:val="000000" w:themeColor="text1"/>
        </w:rPr>
        <w:t>, 202</w:t>
      </w:r>
      <w:r w:rsidR="003945B0" w:rsidRPr="003945B0">
        <w:rPr>
          <w:color w:val="000000" w:themeColor="text1"/>
        </w:rPr>
        <w:t>5</w:t>
      </w:r>
      <w:r w:rsidR="4C486DB5" w:rsidRPr="3A496D98">
        <w:rPr>
          <w:color w:val="000000" w:themeColor="text1"/>
        </w:rPr>
        <w:t>]</w:t>
      </w:r>
      <w:r w:rsidR="00062204">
        <w:rPr>
          <w:color w:val="000000" w:themeColor="text1"/>
        </w:rPr>
        <w:t>.</w:t>
      </w:r>
    </w:p>
    <w:p w:rsidR="50B6C37C" w:rsidRDefault="002366C9" w:rsidP="008F4721">
      <w:pPr>
        <w:numPr>
          <w:ilvl w:val="0"/>
          <w:numId w:val="31"/>
        </w:numPr>
        <w:spacing w:line="240" w:lineRule="auto"/>
        <w:ind w:left="0" w:firstLine="425"/>
        <w:rPr>
          <w:color w:val="000000" w:themeColor="text1"/>
        </w:rPr>
      </w:pPr>
      <w:r>
        <w:rPr>
          <w:color w:val="000000" w:themeColor="text1"/>
        </w:rPr>
        <w:t xml:space="preserve"> </w:t>
      </w:r>
      <w:r w:rsidR="50B6C37C" w:rsidRPr="70D78396">
        <w:rPr>
          <w:color w:val="000000" w:themeColor="text1"/>
        </w:rPr>
        <w:t xml:space="preserve">Bazarnyi, S., Husak, Y., Voitko, T., Aliew, F. &amp; Yevseiev, S. </w:t>
      </w:r>
      <w:r w:rsidR="00062204">
        <w:rPr>
          <w:color w:val="000000" w:themeColor="text1"/>
        </w:rPr>
        <w:t>“</w:t>
      </w:r>
      <w:r w:rsidR="50B6C37C" w:rsidRPr="70D78396">
        <w:rPr>
          <w:color w:val="000000" w:themeColor="text1"/>
        </w:rPr>
        <w:t>Mathematical model of multi-domain interaction based on game theory</w:t>
      </w:r>
      <w:r w:rsidR="00062204">
        <w:rPr>
          <w:color w:val="000000" w:themeColor="text1"/>
        </w:rPr>
        <w:t>”</w:t>
      </w:r>
      <w:r w:rsidR="50B6C37C" w:rsidRPr="70D78396">
        <w:rPr>
          <w:color w:val="000000" w:themeColor="text1"/>
        </w:rPr>
        <w:t xml:space="preserve">. </w:t>
      </w:r>
      <w:r w:rsidR="50B6C37C" w:rsidRPr="00062204">
        <w:rPr>
          <w:i/>
          <w:color w:val="000000" w:themeColor="text1"/>
        </w:rPr>
        <w:t>Advanced Information Systems</w:t>
      </w:r>
      <w:r w:rsidR="50B6C37C" w:rsidRPr="70D78396">
        <w:rPr>
          <w:color w:val="000000" w:themeColor="text1"/>
        </w:rPr>
        <w:t xml:space="preserve">. 2025; 9 </w:t>
      </w:r>
      <w:r w:rsidR="00062204">
        <w:rPr>
          <w:color w:val="000000" w:themeColor="text1"/>
        </w:rPr>
        <w:t>(</w:t>
      </w:r>
      <w:r w:rsidR="50B6C37C" w:rsidRPr="70D78396">
        <w:rPr>
          <w:color w:val="000000" w:themeColor="text1"/>
        </w:rPr>
        <w:t>3</w:t>
      </w:r>
      <w:r w:rsidR="00062204">
        <w:rPr>
          <w:color w:val="000000" w:themeColor="text1"/>
        </w:rPr>
        <w:t>)</w:t>
      </w:r>
      <w:r w:rsidR="50B6C37C" w:rsidRPr="70D78396">
        <w:rPr>
          <w:color w:val="000000" w:themeColor="text1"/>
        </w:rPr>
        <w:t>: 22</w:t>
      </w:r>
      <w:r w:rsidR="00062204" w:rsidRPr="3A496D98">
        <w:rPr>
          <w:color w:val="000000" w:themeColor="text1"/>
        </w:rPr>
        <w:t>–</w:t>
      </w:r>
      <w:r w:rsidR="50B6C37C" w:rsidRPr="70D78396">
        <w:rPr>
          <w:color w:val="000000" w:themeColor="text1"/>
        </w:rPr>
        <w:t>31</w:t>
      </w:r>
      <w:r w:rsidR="00062204">
        <w:rPr>
          <w:color w:val="000000" w:themeColor="text1"/>
        </w:rPr>
        <w:t>,</w:t>
      </w:r>
      <w:r w:rsidR="50B6C37C" w:rsidRPr="70D78396">
        <w:rPr>
          <w:color w:val="000000" w:themeColor="text1"/>
        </w:rPr>
        <w:t xml:space="preserve"> </w:t>
      </w:r>
      <w:r w:rsidR="19BB9D20" w:rsidRPr="70D78396">
        <w:rPr>
          <w:color w:val="000000" w:themeColor="text1"/>
        </w:rPr>
        <w:t>https://www.scopus.com/pages/publications/105012905062</w:t>
      </w:r>
      <w:r w:rsidR="50B6C37C" w:rsidRPr="70D78396">
        <w:rPr>
          <w:color w:val="000000" w:themeColor="text1"/>
        </w:rPr>
        <w:t xml:space="preserve">. DOI: </w:t>
      </w:r>
      <w:r w:rsidR="50B6C37C" w:rsidRPr="70D78396">
        <w:t>https://doi.org/10.20998/2522-9052.2025.3.03</w:t>
      </w:r>
      <w:r w:rsidR="50B6C37C" w:rsidRPr="70D78396">
        <w:rPr>
          <w:color w:val="000000" w:themeColor="text1"/>
        </w:rPr>
        <w:t>.</w:t>
      </w:r>
    </w:p>
    <w:p w:rsidR="672E0FBA" w:rsidRDefault="672E0FBA" w:rsidP="008F4721">
      <w:pPr>
        <w:numPr>
          <w:ilvl w:val="0"/>
          <w:numId w:val="31"/>
        </w:numPr>
        <w:spacing w:line="240" w:lineRule="auto"/>
        <w:ind w:left="0" w:firstLine="425"/>
        <w:rPr>
          <w:color w:val="000000" w:themeColor="text1"/>
        </w:rPr>
      </w:pPr>
      <w:r w:rsidRPr="70D78396">
        <w:rPr>
          <w:color w:val="000000" w:themeColor="text1"/>
        </w:rPr>
        <w:t xml:space="preserve">Uhryn, D. I., Karachevtsev, A. O., Tomka, Y. Ya., Zakharov, M. M., &amp; Troianovska, Y. L. </w:t>
      </w:r>
      <w:r w:rsidR="00062204">
        <w:rPr>
          <w:color w:val="000000" w:themeColor="text1"/>
        </w:rPr>
        <w:t>“</w:t>
      </w:r>
      <w:r w:rsidRPr="70D78396">
        <w:rPr>
          <w:color w:val="000000" w:themeColor="text1"/>
        </w:rPr>
        <w:t>Information system for analyzing public sentiment in web platforms based on machine learning</w:t>
      </w:r>
      <w:r w:rsidR="00062204">
        <w:rPr>
          <w:color w:val="000000" w:themeColor="text1"/>
        </w:rPr>
        <w:t>”</w:t>
      </w:r>
      <w:r w:rsidRPr="70D78396">
        <w:rPr>
          <w:color w:val="000000" w:themeColor="text1"/>
        </w:rPr>
        <w:t xml:space="preserve">. </w:t>
      </w:r>
      <w:r w:rsidRPr="70D78396">
        <w:rPr>
          <w:i/>
          <w:iCs/>
          <w:color w:val="000000" w:themeColor="text1"/>
        </w:rPr>
        <w:t>Herald of Advanced Information Technology</w:t>
      </w:r>
      <w:r w:rsidRPr="70D78396">
        <w:rPr>
          <w:color w:val="000000" w:themeColor="text1"/>
        </w:rPr>
        <w:t xml:space="preserve">. 2024; 7 </w:t>
      </w:r>
      <w:r w:rsidR="00062204">
        <w:rPr>
          <w:color w:val="000000" w:themeColor="text1"/>
        </w:rPr>
        <w:t>(</w:t>
      </w:r>
      <w:r w:rsidRPr="70D78396">
        <w:rPr>
          <w:color w:val="000000" w:themeColor="text1"/>
        </w:rPr>
        <w:t>2</w:t>
      </w:r>
      <w:r w:rsidR="00062204">
        <w:rPr>
          <w:color w:val="000000" w:themeColor="text1"/>
        </w:rPr>
        <w:t>)</w:t>
      </w:r>
      <w:r w:rsidRPr="70D78396">
        <w:rPr>
          <w:color w:val="000000" w:themeColor="text1"/>
        </w:rPr>
        <w:t>: 199</w:t>
      </w:r>
      <w:r w:rsidR="00062204" w:rsidRPr="3A496D98">
        <w:rPr>
          <w:color w:val="000000" w:themeColor="text1"/>
        </w:rPr>
        <w:t>–</w:t>
      </w:r>
      <w:r w:rsidRPr="70D78396">
        <w:rPr>
          <w:color w:val="000000" w:themeColor="text1"/>
        </w:rPr>
        <w:t>212</w:t>
      </w:r>
      <w:r w:rsidR="00062204">
        <w:rPr>
          <w:color w:val="000000" w:themeColor="text1"/>
        </w:rPr>
        <w:t xml:space="preserve">, </w:t>
      </w:r>
      <w:r w:rsidRPr="70D78396">
        <w:rPr>
          <w:color w:val="000000" w:themeColor="text1"/>
        </w:rPr>
        <w:t xml:space="preserve">https://www.scopus.com/pages/publications/105024800269. DOI: </w:t>
      </w:r>
      <w:r w:rsidRPr="70D78396">
        <w:t>https://doi.org/10.15276/hait.07.2024.14</w:t>
      </w:r>
      <w:r w:rsidRPr="70D78396">
        <w:rPr>
          <w:color w:val="000000" w:themeColor="text1"/>
        </w:rPr>
        <w:t>.</w:t>
      </w:r>
    </w:p>
    <w:p w:rsidR="4C486DB5" w:rsidRDefault="002366C9" w:rsidP="008F4721">
      <w:pPr>
        <w:numPr>
          <w:ilvl w:val="0"/>
          <w:numId w:val="31"/>
        </w:numPr>
        <w:spacing w:line="240" w:lineRule="auto"/>
        <w:ind w:left="0" w:firstLine="425"/>
        <w:rPr>
          <w:color w:val="000000" w:themeColor="text1"/>
        </w:rPr>
      </w:pPr>
      <w:r>
        <w:rPr>
          <w:color w:val="000000" w:themeColor="text1"/>
        </w:rPr>
        <w:t xml:space="preserve"> </w:t>
      </w:r>
      <w:r w:rsidR="4C486DB5" w:rsidRPr="125ECA7E">
        <w:rPr>
          <w:color w:val="000000" w:themeColor="text1"/>
        </w:rPr>
        <w:t xml:space="preserve">Lande, D., Alekseichuk, L., Svoboda, I. &amp; Strashnoy, L. </w:t>
      </w:r>
      <w:r w:rsidR="00062204">
        <w:rPr>
          <w:color w:val="000000" w:themeColor="text1"/>
        </w:rPr>
        <w:t>“</w:t>
      </w:r>
      <w:r w:rsidR="4C486DB5" w:rsidRPr="125ECA7E">
        <w:rPr>
          <w:color w:val="000000" w:themeColor="text1"/>
        </w:rPr>
        <w:t xml:space="preserve">Methodology </w:t>
      </w:r>
      <w:r w:rsidR="0037293D" w:rsidRPr="125ECA7E">
        <w:rPr>
          <w:color w:val="000000" w:themeColor="text1"/>
        </w:rPr>
        <w:t>of a swarm of virtual experts for evaluating the weight of connections in networks</w:t>
      </w:r>
      <w:r w:rsidR="00062204">
        <w:rPr>
          <w:color w:val="000000" w:themeColor="text1"/>
        </w:rPr>
        <w:t>”.</w:t>
      </w:r>
      <w:r w:rsidR="4C486DB5" w:rsidRPr="125ECA7E">
        <w:rPr>
          <w:color w:val="000000" w:themeColor="text1"/>
        </w:rPr>
        <w:t xml:space="preserve"> </w:t>
      </w:r>
      <w:r w:rsidR="4C486DB5" w:rsidRPr="125ECA7E">
        <w:rPr>
          <w:i/>
          <w:iCs/>
          <w:color w:val="000000" w:themeColor="text1"/>
        </w:rPr>
        <w:t>Theoretical and Applied Cybersecurity</w:t>
      </w:r>
      <w:r w:rsidR="4CEE9E12" w:rsidRPr="125ECA7E">
        <w:rPr>
          <w:color w:val="000000" w:themeColor="text1"/>
        </w:rPr>
        <w:t xml:space="preserve">. 2024; 6 </w:t>
      </w:r>
      <w:r w:rsidR="00062204">
        <w:rPr>
          <w:color w:val="000000" w:themeColor="text1"/>
        </w:rPr>
        <w:t>(</w:t>
      </w:r>
      <w:r w:rsidR="4CEE9E12" w:rsidRPr="125ECA7E">
        <w:rPr>
          <w:color w:val="000000" w:themeColor="text1"/>
        </w:rPr>
        <w:t>2</w:t>
      </w:r>
      <w:r w:rsidR="00062204">
        <w:rPr>
          <w:color w:val="000000" w:themeColor="text1"/>
        </w:rPr>
        <w:t>)</w:t>
      </w:r>
      <w:r w:rsidR="4CEE9E12" w:rsidRPr="125ECA7E">
        <w:rPr>
          <w:color w:val="000000" w:themeColor="text1"/>
        </w:rPr>
        <w:t>: 25</w:t>
      </w:r>
      <w:r w:rsidR="00062204" w:rsidRPr="3A496D98">
        <w:rPr>
          <w:color w:val="000000" w:themeColor="text1"/>
        </w:rPr>
        <w:t>–</w:t>
      </w:r>
      <w:r w:rsidR="4CEE9E12" w:rsidRPr="125ECA7E">
        <w:rPr>
          <w:color w:val="000000" w:themeColor="text1"/>
        </w:rPr>
        <w:t>33. DOI:</w:t>
      </w:r>
      <w:r w:rsidR="4C486DB5" w:rsidRPr="125ECA7E">
        <w:rPr>
          <w:color w:val="000000" w:themeColor="text1"/>
        </w:rPr>
        <w:t xml:space="preserve"> https://doi.org/10.20535/tacs.2664-29132024.2.319946</w:t>
      </w:r>
      <w:r w:rsidR="4600E890" w:rsidRPr="125ECA7E">
        <w:rPr>
          <w:color w:val="000000" w:themeColor="text1"/>
        </w:rPr>
        <w:t>.</w:t>
      </w:r>
    </w:p>
    <w:p w:rsidR="00065599" w:rsidRPr="00B26807" w:rsidRDefault="00065599" w:rsidP="008F4721">
      <w:pPr>
        <w:spacing w:line="240" w:lineRule="auto"/>
        <w:contextualSpacing/>
        <w:jc w:val="left"/>
        <w:rPr>
          <w:color w:val="000000" w:themeColor="text1"/>
        </w:rPr>
      </w:pPr>
    </w:p>
    <w:p w:rsidR="00065599" w:rsidRPr="00065599" w:rsidRDefault="00065599" w:rsidP="008F4721">
      <w:pPr>
        <w:shd w:val="clear" w:color="auto" w:fill="FFFFFF"/>
        <w:spacing w:line="240" w:lineRule="auto"/>
        <w:rPr>
          <w:color w:val="000000"/>
          <w:sz w:val="18"/>
          <w:szCs w:val="18"/>
          <w:lang w:val="uk-UA"/>
        </w:rPr>
      </w:pPr>
      <w:r w:rsidRPr="00EB697A">
        <w:rPr>
          <w:rFonts w:eastAsia="Arial Unicode MS"/>
          <w:b/>
          <w:bCs/>
          <w:sz w:val="18"/>
          <w:szCs w:val="18"/>
        </w:rPr>
        <w:t xml:space="preserve">Conflicts of Interest: </w:t>
      </w:r>
      <w:r w:rsidRPr="00EB697A">
        <w:rPr>
          <w:rFonts w:eastAsia="Arial Unicode MS"/>
          <w:sz w:val="18"/>
          <w:szCs w:val="18"/>
        </w:rPr>
        <w:t>The authors declare that they have no conflict of interest regarding this study, including financial, personal, authorship or other, which could influence the research and its results presented in this article</w:t>
      </w:r>
    </w:p>
    <w:p w:rsidR="00062204" w:rsidRDefault="00062204" w:rsidP="00062204">
      <w:pPr>
        <w:shd w:val="clear" w:color="auto" w:fill="FFFFFF"/>
        <w:spacing w:line="247" w:lineRule="auto"/>
        <w:rPr>
          <w:sz w:val="20"/>
          <w:szCs w:val="20"/>
          <w:highlight w:val="yellow"/>
        </w:rPr>
      </w:pPr>
    </w:p>
    <w:p w:rsidR="00062204" w:rsidRPr="00D14632" w:rsidRDefault="00062204" w:rsidP="00062204">
      <w:pPr>
        <w:shd w:val="clear" w:color="auto" w:fill="FFFFFF"/>
        <w:spacing w:line="247" w:lineRule="auto"/>
        <w:ind w:firstLine="0"/>
        <w:rPr>
          <w:sz w:val="20"/>
          <w:szCs w:val="20"/>
        </w:rPr>
      </w:pPr>
      <w:r w:rsidRPr="00D14632">
        <w:rPr>
          <w:sz w:val="20"/>
          <w:szCs w:val="20"/>
        </w:rPr>
        <w:t>Received      05.01.2026     </w:t>
      </w:r>
    </w:p>
    <w:p w:rsidR="00062204" w:rsidRPr="002366C9" w:rsidRDefault="00062204" w:rsidP="00062204">
      <w:pPr>
        <w:shd w:val="clear" w:color="auto" w:fill="FFFFFF"/>
        <w:spacing w:line="247" w:lineRule="auto"/>
        <w:ind w:firstLine="0"/>
        <w:rPr>
          <w:sz w:val="20"/>
          <w:szCs w:val="20"/>
        </w:rPr>
      </w:pPr>
      <w:r w:rsidRPr="002366C9">
        <w:rPr>
          <w:sz w:val="20"/>
          <w:szCs w:val="20"/>
        </w:rPr>
        <w:t>Received after revision    </w:t>
      </w:r>
      <w:r w:rsidR="002366C9">
        <w:rPr>
          <w:sz w:val="20"/>
          <w:szCs w:val="20"/>
        </w:rPr>
        <w:t>26</w:t>
      </w:r>
      <w:r w:rsidRPr="002366C9">
        <w:rPr>
          <w:sz w:val="20"/>
          <w:szCs w:val="20"/>
        </w:rPr>
        <w:t>.02.2026                              </w:t>
      </w:r>
    </w:p>
    <w:p w:rsidR="00062204" w:rsidRPr="000B72FD" w:rsidRDefault="00062204" w:rsidP="00062204">
      <w:pPr>
        <w:pStyle w:val="10"/>
        <w:spacing w:line="247" w:lineRule="auto"/>
        <w:rPr>
          <w:rFonts w:cs="Times New Roman"/>
          <w:color w:val="auto"/>
          <w:sz w:val="20"/>
          <w:szCs w:val="20"/>
        </w:rPr>
      </w:pPr>
      <w:r w:rsidRPr="002366C9">
        <w:rPr>
          <w:rFonts w:eastAsia="Times New Roman" w:cs="Times New Roman"/>
          <w:color w:val="auto"/>
          <w:sz w:val="20"/>
          <w:szCs w:val="20"/>
          <w:lang w:val="uk-UA"/>
        </w:rPr>
        <w:t xml:space="preserve">Accepted      </w:t>
      </w:r>
      <w:r w:rsidR="002366C9">
        <w:rPr>
          <w:rFonts w:eastAsia="Times New Roman" w:cs="Times New Roman"/>
          <w:color w:val="auto"/>
          <w:sz w:val="20"/>
          <w:szCs w:val="20"/>
        </w:rPr>
        <w:t>0</w:t>
      </w:r>
      <w:r w:rsidRPr="002366C9">
        <w:rPr>
          <w:rFonts w:eastAsia="Times New Roman" w:cs="Times New Roman"/>
          <w:color w:val="auto"/>
          <w:sz w:val="20"/>
          <w:szCs w:val="20"/>
          <w:lang w:val="uk-UA"/>
        </w:rPr>
        <w:t>9.0</w:t>
      </w:r>
      <w:r w:rsidR="002366C9">
        <w:rPr>
          <w:rFonts w:eastAsia="Times New Roman" w:cs="Times New Roman"/>
          <w:color w:val="auto"/>
          <w:sz w:val="20"/>
          <w:szCs w:val="20"/>
        </w:rPr>
        <w:t>3</w:t>
      </w:r>
      <w:r w:rsidRPr="002366C9">
        <w:rPr>
          <w:rFonts w:eastAsia="Times New Roman" w:cs="Times New Roman"/>
          <w:color w:val="auto"/>
          <w:sz w:val="20"/>
          <w:szCs w:val="20"/>
          <w:lang w:val="uk-UA"/>
        </w:rPr>
        <w:t>.2026</w:t>
      </w:r>
      <w:r w:rsidRPr="000B72FD">
        <w:rPr>
          <w:rFonts w:eastAsia="Times New Roman" w:cs="Times New Roman"/>
          <w:color w:val="auto"/>
          <w:sz w:val="20"/>
          <w:szCs w:val="20"/>
          <w:lang w:val="uk-UA"/>
        </w:rPr>
        <w:t>    </w:t>
      </w:r>
    </w:p>
    <w:p w:rsidR="00FF4820" w:rsidRPr="003945B0" w:rsidRDefault="00FF4820" w:rsidP="00062204">
      <w:pPr>
        <w:spacing w:line="240" w:lineRule="auto"/>
        <w:ind w:firstLine="0"/>
        <w:rPr>
          <w:b/>
          <w:bCs/>
        </w:rPr>
      </w:pPr>
    </w:p>
    <w:p w:rsidR="00062204" w:rsidRPr="00062204" w:rsidRDefault="00062204" w:rsidP="00062204">
      <w:pPr>
        <w:spacing w:line="240" w:lineRule="auto"/>
        <w:ind w:firstLine="0"/>
        <w:rPr>
          <w:b/>
          <w:bCs/>
        </w:rPr>
      </w:pPr>
      <w:r w:rsidRPr="00062204">
        <w:rPr>
          <w:b/>
          <w:bCs/>
        </w:rPr>
        <w:lastRenderedPageBreak/>
        <w:t>DOI: https://doi.org/10.15276/hait.09.2026.</w:t>
      </w:r>
      <w:r w:rsidR="008C312E">
        <w:rPr>
          <w:b/>
          <w:bCs/>
        </w:rPr>
        <w:t>12</w:t>
      </w:r>
    </w:p>
    <w:p w:rsidR="00134467" w:rsidRPr="003945B0" w:rsidRDefault="00C769CE" w:rsidP="008F4721">
      <w:pPr>
        <w:spacing w:line="240" w:lineRule="auto"/>
        <w:ind w:firstLine="0"/>
        <w:rPr>
          <w:b/>
          <w:bCs/>
          <w:lang w:val="ru-RU"/>
        </w:rPr>
      </w:pPr>
      <w:r w:rsidRPr="00062204">
        <w:rPr>
          <w:b/>
          <w:bCs/>
          <w:lang w:val="uk-UA"/>
        </w:rPr>
        <w:t>УДК</w:t>
      </w:r>
      <w:r w:rsidR="00134467" w:rsidRPr="00062204">
        <w:rPr>
          <w:b/>
          <w:bCs/>
          <w:lang w:val="ru-RU"/>
        </w:rPr>
        <w:t xml:space="preserve"> </w:t>
      </w:r>
      <w:r w:rsidR="00134467" w:rsidRPr="003945B0">
        <w:rPr>
          <w:b/>
          <w:bCs/>
          <w:lang w:val="ru-RU"/>
        </w:rPr>
        <w:t>004.89, 004.912</w:t>
      </w:r>
    </w:p>
    <w:p w:rsidR="001F09D7" w:rsidRPr="00E91E1A" w:rsidRDefault="001F09D7" w:rsidP="00E91E1A">
      <w:pPr>
        <w:pStyle w:val="HTML"/>
        <w:shd w:val="clear" w:color="auto" w:fill="FFFFFF"/>
        <w:spacing w:before="120"/>
        <w:jc w:val="center"/>
        <w:rPr>
          <w:rFonts w:ascii="Times New Roman" w:hAnsi="Times New Roman" w:cs="Times New Roman"/>
          <w:b/>
          <w:color w:val="000000" w:themeColor="text1"/>
          <w:sz w:val="32"/>
          <w:szCs w:val="32"/>
        </w:rPr>
      </w:pPr>
      <w:r w:rsidRPr="00E91E1A">
        <w:rPr>
          <w:rFonts w:ascii="Times New Roman" w:hAnsi="Times New Roman" w:cs="Times New Roman"/>
          <w:b/>
          <w:color w:val="000000" w:themeColor="text1"/>
          <w:sz w:val="32"/>
          <w:szCs w:val="32"/>
        </w:rPr>
        <w:t xml:space="preserve">Явне та неявне міркування у розпізнаванні </w:t>
      </w:r>
    </w:p>
    <w:p w:rsidR="001F09D7" w:rsidRPr="00E91E1A" w:rsidRDefault="001F09D7" w:rsidP="001F09D7">
      <w:pPr>
        <w:pStyle w:val="HTML"/>
        <w:shd w:val="clear" w:color="auto" w:fill="FFFFFF"/>
        <w:jc w:val="center"/>
        <w:rPr>
          <w:rFonts w:ascii="Times New Roman" w:hAnsi="Times New Roman" w:cs="Times New Roman"/>
          <w:b/>
          <w:color w:val="000000" w:themeColor="text1"/>
          <w:sz w:val="32"/>
          <w:szCs w:val="32"/>
        </w:rPr>
      </w:pPr>
      <w:r w:rsidRPr="00E91E1A">
        <w:rPr>
          <w:rFonts w:ascii="Times New Roman" w:hAnsi="Times New Roman" w:cs="Times New Roman"/>
          <w:b/>
          <w:color w:val="000000" w:themeColor="text1"/>
          <w:sz w:val="32"/>
          <w:szCs w:val="32"/>
        </w:rPr>
        <w:t>стратегічних наративів</w:t>
      </w:r>
    </w:p>
    <w:p w:rsidR="001D3F68" w:rsidRPr="007E23B5" w:rsidRDefault="001D3F68" w:rsidP="008F4721">
      <w:pPr>
        <w:spacing w:before="120" w:line="240" w:lineRule="auto"/>
        <w:jc w:val="right"/>
        <w:rPr>
          <w:b/>
          <w:bCs/>
          <w:lang w:val="ru-RU"/>
        </w:rPr>
      </w:pPr>
      <w:r w:rsidRPr="007E23B5">
        <w:rPr>
          <w:b/>
          <w:bCs/>
          <w:lang w:val="ru-RU"/>
        </w:rPr>
        <w:t>Бойко Олег Анатолійович</w:t>
      </w:r>
      <w:r w:rsidRPr="007E23B5">
        <w:rPr>
          <w:b/>
          <w:bCs/>
          <w:vertAlign w:val="superscript"/>
          <w:lang w:val="ru-RU"/>
        </w:rPr>
        <w:t>1)</w:t>
      </w:r>
    </w:p>
    <w:p w:rsidR="001D3F68" w:rsidRPr="00A50B35" w:rsidRDefault="00F6639C" w:rsidP="008F4721">
      <w:pPr>
        <w:spacing w:line="240" w:lineRule="auto"/>
        <w:jc w:val="right"/>
        <w:rPr>
          <w:sz w:val="20"/>
          <w:szCs w:val="20"/>
        </w:rPr>
      </w:pPr>
      <w:r w:rsidRPr="00F6639C">
        <w:rPr>
          <w:sz w:val="20"/>
          <w:szCs w:val="20"/>
        </w:rPr>
        <w:t>ORCID</w:t>
      </w:r>
      <w:r w:rsidR="001D3F68" w:rsidRPr="00A50B35">
        <w:rPr>
          <w:sz w:val="20"/>
          <w:szCs w:val="20"/>
        </w:rPr>
        <w:t xml:space="preserve">: </w:t>
      </w:r>
      <w:r w:rsidR="001D3F68">
        <w:rPr>
          <w:sz w:val="20"/>
          <w:szCs w:val="20"/>
        </w:rPr>
        <w:t>https</w:t>
      </w:r>
      <w:r w:rsidR="001D3F68" w:rsidRPr="00A50B35">
        <w:rPr>
          <w:sz w:val="20"/>
          <w:szCs w:val="20"/>
        </w:rPr>
        <w:t>://</w:t>
      </w:r>
      <w:r w:rsidR="001D3F68">
        <w:rPr>
          <w:sz w:val="20"/>
          <w:szCs w:val="20"/>
        </w:rPr>
        <w:t>orcid</w:t>
      </w:r>
      <w:r w:rsidR="001D3F68" w:rsidRPr="00A50B35">
        <w:rPr>
          <w:sz w:val="20"/>
          <w:szCs w:val="20"/>
        </w:rPr>
        <w:t>.</w:t>
      </w:r>
      <w:r w:rsidR="001D3F68">
        <w:rPr>
          <w:sz w:val="20"/>
          <w:szCs w:val="20"/>
        </w:rPr>
        <w:t>org</w:t>
      </w:r>
      <w:r w:rsidR="001D3F68" w:rsidRPr="00A50B35">
        <w:rPr>
          <w:sz w:val="20"/>
          <w:szCs w:val="20"/>
        </w:rPr>
        <w:t xml:space="preserve">/0009-0002-3424-8234; </w:t>
      </w:r>
      <w:r w:rsidR="001D3F68" w:rsidRPr="00062204">
        <w:rPr>
          <w:sz w:val="20"/>
          <w:szCs w:val="20"/>
        </w:rPr>
        <w:t>o</w:t>
      </w:r>
      <w:r w:rsidR="001D3F68" w:rsidRPr="00A50B35">
        <w:rPr>
          <w:sz w:val="20"/>
          <w:szCs w:val="20"/>
        </w:rPr>
        <w:t>.</w:t>
      </w:r>
      <w:r w:rsidR="001D3F68" w:rsidRPr="00062204">
        <w:rPr>
          <w:sz w:val="20"/>
          <w:szCs w:val="20"/>
        </w:rPr>
        <w:t>a</w:t>
      </w:r>
      <w:r w:rsidR="001D3F68" w:rsidRPr="00A50B35">
        <w:rPr>
          <w:sz w:val="20"/>
          <w:szCs w:val="20"/>
        </w:rPr>
        <w:t>.</w:t>
      </w:r>
      <w:r w:rsidR="001D3F68" w:rsidRPr="00062204">
        <w:rPr>
          <w:sz w:val="20"/>
          <w:szCs w:val="20"/>
        </w:rPr>
        <w:t>boiko</w:t>
      </w:r>
      <w:r w:rsidR="001D3F68" w:rsidRPr="00A50B35">
        <w:rPr>
          <w:sz w:val="20"/>
          <w:szCs w:val="20"/>
        </w:rPr>
        <w:t>@</w:t>
      </w:r>
      <w:r w:rsidR="001D3F68" w:rsidRPr="00062204">
        <w:rPr>
          <w:sz w:val="20"/>
          <w:szCs w:val="20"/>
        </w:rPr>
        <w:t>kpi</w:t>
      </w:r>
      <w:r w:rsidR="001D3F68" w:rsidRPr="00A50B35">
        <w:rPr>
          <w:sz w:val="20"/>
          <w:szCs w:val="20"/>
        </w:rPr>
        <w:t>.</w:t>
      </w:r>
      <w:r w:rsidR="001D3F68" w:rsidRPr="00062204">
        <w:rPr>
          <w:sz w:val="20"/>
          <w:szCs w:val="20"/>
        </w:rPr>
        <w:t>ua</w:t>
      </w:r>
    </w:p>
    <w:p w:rsidR="001D3F68" w:rsidRPr="00A50B35" w:rsidRDefault="001D3F68" w:rsidP="008F4721">
      <w:pPr>
        <w:spacing w:line="240" w:lineRule="auto"/>
        <w:ind w:firstLine="432"/>
        <w:jc w:val="right"/>
        <w:rPr>
          <w:sz w:val="20"/>
          <w:szCs w:val="20"/>
        </w:rPr>
      </w:pPr>
      <w:r w:rsidRPr="007E23B5">
        <w:rPr>
          <w:b/>
          <w:bCs/>
          <w:lang w:val="ru-RU"/>
        </w:rPr>
        <w:t>Данилов</w:t>
      </w:r>
      <w:r w:rsidRPr="00A50B35">
        <w:rPr>
          <w:b/>
          <w:bCs/>
        </w:rPr>
        <w:t xml:space="preserve"> </w:t>
      </w:r>
      <w:r w:rsidRPr="007E23B5">
        <w:rPr>
          <w:b/>
          <w:bCs/>
          <w:lang w:val="ru-RU"/>
        </w:rPr>
        <w:t>Валерій</w:t>
      </w:r>
      <w:r w:rsidRPr="00A50B35">
        <w:rPr>
          <w:b/>
          <w:bCs/>
        </w:rPr>
        <w:t xml:space="preserve"> </w:t>
      </w:r>
      <w:r w:rsidRPr="007E23B5">
        <w:rPr>
          <w:b/>
          <w:bCs/>
          <w:lang w:val="ru-RU"/>
        </w:rPr>
        <w:t>Якович</w:t>
      </w:r>
      <w:r w:rsidR="002115E4" w:rsidRPr="00A50B35">
        <w:rPr>
          <w:b/>
          <w:bCs/>
          <w:vertAlign w:val="superscript"/>
        </w:rPr>
        <w:t>1)</w:t>
      </w:r>
    </w:p>
    <w:p w:rsidR="001D3F68" w:rsidRPr="00A50B35" w:rsidRDefault="00F6639C" w:rsidP="008F4721">
      <w:pPr>
        <w:spacing w:line="240" w:lineRule="auto"/>
        <w:jc w:val="right"/>
        <w:rPr>
          <w:sz w:val="20"/>
          <w:szCs w:val="20"/>
        </w:rPr>
      </w:pPr>
      <w:r w:rsidRPr="00F6639C">
        <w:rPr>
          <w:sz w:val="20"/>
          <w:szCs w:val="20"/>
        </w:rPr>
        <w:t>ORCID</w:t>
      </w:r>
      <w:r w:rsidR="001D3F68" w:rsidRPr="00A50B35">
        <w:rPr>
          <w:sz w:val="20"/>
          <w:szCs w:val="20"/>
        </w:rPr>
        <w:t xml:space="preserve">: </w:t>
      </w:r>
      <w:r w:rsidR="001D3F68">
        <w:rPr>
          <w:sz w:val="20"/>
          <w:szCs w:val="20"/>
        </w:rPr>
        <w:t>https</w:t>
      </w:r>
      <w:r w:rsidR="001D3F68" w:rsidRPr="00A50B35">
        <w:rPr>
          <w:sz w:val="20"/>
          <w:szCs w:val="20"/>
        </w:rPr>
        <w:t>://</w:t>
      </w:r>
      <w:r w:rsidR="001D3F68">
        <w:rPr>
          <w:sz w:val="20"/>
          <w:szCs w:val="20"/>
        </w:rPr>
        <w:t>orcid</w:t>
      </w:r>
      <w:r w:rsidR="001D3F68" w:rsidRPr="00A50B35">
        <w:rPr>
          <w:sz w:val="20"/>
          <w:szCs w:val="20"/>
        </w:rPr>
        <w:t>.</w:t>
      </w:r>
      <w:r w:rsidR="001D3F68">
        <w:rPr>
          <w:sz w:val="20"/>
          <w:szCs w:val="20"/>
        </w:rPr>
        <w:t>org</w:t>
      </w:r>
      <w:r w:rsidR="001D3F68" w:rsidRPr="00A50B35">
        <w:rPr>
          <w:sz w:val="20"/>
          <w:szCs w:val="20"/>
        </w:rPr>
        <w:t xml:space="preserve">/0009-0000-0875-4868; </w:t>
      </w:r>
      <w:r w:rsidR="001D3F68">
        <w:rPr>
          <w:sz w:val="20"/>
          <w:szCs w:val="20"/>
        </w:rPr>
        <w:t>danilov</w:t>
      </w:r>
      <w:r w:rsidR="001D3F68" w:rsidRPr="00A50B35">
        <w:rPr>
          <w:sz w:val="20"/>
          <w:szCs w:val="20"/>
        </w:rPr>
        <w:t>1950@</w:t>
      </w:r>
      <w:r w:rsidR="001D3F68">
        <w:rPr>
          <w:sz w:val="20"/>
          <w:szCs w:val="20"/>
        </w:rPr>
        <w:t>ukr</w:t>
      </w:r>
      <w:r w:rsidR="001D3F68" w:rsidRPr="00A50B35">
        <w:rPr>
          <w:sz w:val="20"/>
          <w:szCs w:val="20"/>
        </w:rPr>
        <w:t>.</w:t>
      </w:r>
      <w:r w:rsidR="001D3F68">
        <w:rPr>
          <w:sz w:val="20"/>
          <w:szCs w:val="20"/>
        </w:rPr>
        <w:t>net</w:t>
      </w:r>
      <w:r w:rsidR="001D3F68" w:rsidRPr="00A50B35">
        <w:rPr>
          <w:sz w:val="20"/>
          <w:szCs w:val="20"/>
        </w:rPr>
        <w:t xml:space="preserve">. </w:t>
      </w:r>
      <w:r w:rsidR="001D3F68">
        <w:rPr>
          <w:sz w:val="20"/>
          <w:szCs w:val="20"/>
        </w:rPr>
        <w:t>Scopus</w:t>
      </w:r>
      <w:r w:rsidR="001D3F68" w:rsidRPr="00A50B35">
        <w:rPr>
          <w:sz w:val="20"/>
          <w:szCs w:val="20"/>
        </w:rPr>
        <w:t xml:space="preserve"> </w:t>
      </w:r>
      <w:r w:rsidR="001D3F68">
        <w:rPr>
          <w:sz w:val="20"/>
          <w:szCs w:val="20"/>
        </w:rPr>
        <w:t>Author</w:t>
      </w:r>
      <w:r w:rsidR="001D3F68" w:rsidRPr="00A50B35">
        <w:rPr>
          <w:sz w:val="20"/>
          <w:szCs w:val="20"/>
        </w:rPr>
        <w:t xml:space="preserve"> </w:t>
      </w:r>
      <w:r w:rsidR="001D3F68">
        <w:rPr>
          <w:sz w:val="20"/>
          <w:szCs w:val="20"/>
        </w:rPr>
        <w:t>ID</w:t>
      </w:r>
      <w:r w:rsidR="001D3F68" w:rsidRPr="00A50B35">
        <w:rPr>
          <w:sz w:val="20"/>
          <w:szCs w:val="20"/>
        </w:rPr>
        <w:t>: 7201827051</w:t>
      </w:r>
    </w:p>
    <w:p w:rsidR="001D3F68" w:rsidRPr="0011524C" w:rsidRDefault="001D3F68" w:rsidP="008F4721">
      <w:pPr>
        <w:spacing w:line="240" w:lineRule="auto"/>
        <w:jc w:val="right"/>
        <w:rPr>
          <w:sz w:val="20"/>
          <w:szCs w:val="20"/>
        </w:rPr>
      </w:pPr>
      <w:r w:rsidRPr="003945B0">
        <w:rPr>
          <w:sz w:val="20"/>
          <w:szCs w:val="20"/>
          <w:vertAlign w:val="superscript"/>
        </w:rPr>
        <w:t>1)</w:t>
      </w:r>
      <w:r w:rsidRPr="003945B0">
        <w:rPr>
          <w:sz w:val="20"/>
          <w:szCs w:val="20"/>
        </w:rPr>
        <w:t xml:space="preserve"> </w:t>
      </w:r>
      <w:r w:rsidRPr="007E23B5">
        <w:rPr>
          <w:sz w:val="20"/>
          <w:szCs w:val="20"/>
          <w:lang w:val="ru-RU"/>
        </w:rPr>
        <w:t>Київський</w:t>
      </w:r>
      <w:r w:rsidRPr="003945B0">
        <w:rPr>
          <w:sz w:val="20"/>
          <w:szCs w:val="20"/>
        </w:rPr>
        <w:t xml:space="preserve"> </w:t>
      </w:r>
      <w:r w:rsidRPr="007E23B5">
        <w:rPr>
          <w:sz w:val="20"/>
          <w:szCs w:val="20"/>
          <w:lang w:val="ru-RU"/>
        </w:rPr>
        <w:t>політехнічний</w:t>
      </w:r>
      <w:r w:rsidRPr="003945B0">
        <w:rPr>
          <w:sz w:val="20"/>
          <w:szCs w:val="20"/>
        </w:rPr>
        <w:t xml:space="preserve"> </w:t>
      </w:r>
      <w:r w:rsidRPr="007E23B5">
        <w:rPr>
          <w:sz w:val="20"/>
          <w:szCs w:val="20"/>
          <w:lang w:val="ru-RU"/>
        </w:rPr>
        <w:t>інститут</w:t>
      </w:r>
      <w:r w:rsidRPr="003945B0">
        <w:rPr>
          <w:sz w:val="20"/>
          <w:szCs w:val="20"/>
        </w:rPr>
        <w:t xml:space="preserve"> </w:t>
      </w:r>
      <w:r w:rsidRPr="007E23B5">
        <w:rPr>
          <w:sz w:val="20"/>
          <w:szCs w:val="20"/>
          <w:lang w:val="ru-RU"/>
        </w:rPr>
        <w:t>імені</w:t>
      </w:r>
      <w:r w:rsidRPr="003945B0">
        <w:rPr>
          <w:sz w:val="20"/>
          <w:szCs w:val="20"/>
        </w:rPr>
        <w:t xml:space="preserve"> </w:t>
      </w:r>
      <w:r w:rsidRPr="007E23B5">
        <w:rPr>
          <w:sz w:val="20"/>
          <w:szCs w:val="20"/>
          <w:lang w:val="ru-RU"/>
        </w:rPr>
        <w:t>Ігоря</w:t>
      </w:r>
      <w:r w:rsidRPr="003945B0">
        <w:rPr>
          <w:sz w:val="20"/>
          <w:szCs w:val="20"/>
        </w:rPr>
        <w:t xml:space="preserve"> </w:t>
      </w:r>
      <w:r w:rsidRPr="007E23B5">
        <w:rPr>
          <w:sz w:val="20"/>
          <w:szCs w:val="20"/>
          <w:lang w:val="ru-RU"/>
        </w:rPr>
        <w:t>Сікорського</w:t>
      </w:r>
      <w:r w:rsidRPr="003945B0">
        <w:rPr>
          <w:sz w:val="20"/>
          <w:szCs w:val="20"/>
        </w:rPr>
        <w:t xml:space="preserve">, </w:t>
      </w:r>
      <w:r w:rsidRPr="007E23B5">
        <w:rPr>
          <w:sz w:val="20"/>
          <w:szCs w:val="20"/>
          <w:lang w:val="ru-RU"/>
        </w:rPr>
        <w:t>пр</w:t>
      </w:r>
      <w:r w:rsidRPr="003945B0">
        <w:rPr>
          <w:sz w:val="20"/>
          <w:szCs w:val="20"/>
        </w:rPr>
        <w:t xml:space="preserve">. </w:t>
      </w:r>
      <w:r w:rsidRPr="001D3F68">
        <w:rPr>
          <w:sz w:val="20"/>
          <w:szCs w:val="20"/>
          <w:lang w:val="ru-RU"/>
        </w:rPr>
        <w:t>Берестейський</w:t>
      </w:r>
      <w:r w:rsidRPr="0011524C">
        <w:rPr>
          <w:sz w:val="20"/>
          <w:szCs w:val="20"/>
        </w:rPr>
        <w:t>,</w:t>
      </w:r>
      <w:r>
        <w:rPr>
          <w:sz w:val="20"/>
          <w:szCs w:val="20"/>
        </w:rPr>
        <w:t> </w:t>
      </w:r>
      <w:r w:rsidRPr="0011524C">
        <w:rPr>
          <w:sz w:val="20"/>
          <w:szCs w:val="20"/>
        </w:rPr>
        <w:t xml:space="preserve">37. </w:t>
      </w:r>
      <w:r w:rsidRPr="001D3F68">
        <w:rPr>
          <w:sz w:val="20"/>
          <w:szCs w:val="20"/>
          <w:lang w:val="ru-RU"/>
        </w:rPr>
        <w:t>Київ</w:t>
      </w:r>
      <w:r w:rsidRPr="0011524C">
        <w:rPr>
          <w:sz w:val="20"/>
          <w:szCs w:val="20"/>
        </w:rPr>
        <w:t xml:space="preserve">, 03056, </w:t>
      </w:r>
      <w:r w:rsidRPr="001D3F68">
        <w:rPr>
          <w:sz w:val="20"/>
          <w:szCs w:val="20"/>
          <w:lang w:val="ru-RU"/>
        </w:rPr>
        <w:t>Україна</w:t>
      </w:r>
    </w:p>
    <w:p w:rsidR="006A0470" w:rsidRPr="009928C9" w:rsidRDefault="2A868126" w:rsidP="00062204">
      <w:pPr>
        <w:spacing w:before="120" w:after="120" w:line="240" w:lineRule="auto"/>
        <w:jc w:val="center"/>
        <w:rPr>
          <w:b/>
          <w:lang w:val="uk-UA"/>
        </w:rPr>
      </w:pPr>
      <w:r w:rsidRPr="6D376FBD">
        <w:rPr>
          <w:b/>
          <w:bCs/>
          <w:lang w:val="uk-UA"/>
        </w:rPr>
        <w:t>АНОТАЦІЯ</w:t>
      </w:r>
    </w:p>
    <w:p w:rsidR="7F609B70" w:rsidRDefault="01D28116" w:rsidP="003945B0">
      <w:pPr>
        <w:spacing w:line="240" w:lineRule="auto"/>
        <w:rPr>
          <w:sz w:val="18"/>
          <w:szCs w:val="18"/>
          <w:lang w:val="ru-RU"/>
        </w:rPr>
      </w:pPr>
      <w:r w:rsidRPr="0D0DD299">
        <w:rPr>
          <w:b/>
          <w:bCs/>
          <w:sz w:val="18"/>
          <w:szCs w:val="18"/>
          <w:lang w:val="uk-UA"/>
        </w:rPr>
        <w:t>Актуальність</w:t>
      </w:r>
      <w:r w:rsidR="4785DB21" w:rsidRPr="0D0DD299">
        <w:rPr>
          <w:b/>
          <w:bCs/>
          <w:sz w:val="18"/>
          <w:szCs w:val="18"/>
          <w:lang w:val="uk-UA"/>
        </w:rPr>
        <w:t xml:space="preserve"> </w:t>
      </w:r>
      <w:r w:rsidR="4785DB21" w:rsidRPr="002366C9">
        <w:rPr>
          <w:b/>
          <w:bCs/>
          <w:sz w:val="18"/>
          <w:szCs w:val="18"/>
          <w:lang w:val="uk-UA"/>
        </w:rPr>
        <w:t>дослідження</w:t>
      </w:r>
      <w:r w:rsidRPr="0D0DD299">
        <w:rPr>
          <w:sz w:val="18"/>
          <w:szCs w:val="18"/>
          <w:lang w:val="uk-UA"/>
        </w:rPr>
        <w:t xml:space="preserve">: </w:t>
      </w:r>
      <w:r w:rsidR="7F609B70" w:rsidRPr="0D0DD299">
        <w:rPr>
          <w:sz w:val="18"/>
          <w:szCs w:val="18"/>
          <w:lang w:val="uk-UA"/>
        </w:rPr>
        <w:t xml:space="preserve">Поширення державної пропаганди в глобальній цифровій екосистемі становить серйозну загрозу міжнародній безпеці та демократичній стабільності. </w:t>
      </w:r>
      <w:r w:rsidR="3D8074FB" w:rsidRPr="0D0DD299">
        <w:rPr>
          <w:sz w:val="18"/>
          <w:szCs w:val="18"/>
          <w:lang w:val="ru-RU"/>
        </w:rPr>
        <w:t>Е</w:t>
      </w:r>
      <w:r w:rsidR="7F609B70" w:rsidRPr="0D0DD299">
        <w:rPr>
          <w:sz w:val="18"/>
          <w:szCs w:val="18"/>
          <w:lang w:val="ru-RU"/>
        </w:rPr>
        <w:t>волюці</w:t>
      </w:r>
      <w:r w:rsidR="747F7D98" w:rsidRPr="0D0DD299">
        <w:rPr>
          <w:sz w:val="18"/>
          <w:szCs w:val="18"/>
          <w:lang w:val="ru-RU"/>
        </w:rPr>
        <w:t>я</w:t>
      </w:r>
      <w:r w:rsidR="7F609B70" w:rsidRPr="0D0DD299">
        <w:rPr>
          <w:sz w:val="18"/>
          <w:szCs w:val="18"/>
          <w:lang w:val="ru-RU"/>
        </w:rPr>
        <w:t xml:space="preserve"> когнітивної війни </w:t>
      </w:r>
      <w:r w:rsidR="2910B16C" w:rsidRPr="0D0DD299">
        <w:rPr>
          <w:sz w:val="18"/>
          <w:szCs w:val="18"/>
          <w:lang w:val="ru-RU"/>
        </w:rPr>
        <w:t xml:space="preserve">призводить до того, що </w:t>
      </w:r>
      <w:r w:rsidR="7F609B70" w:rsidRPr="0D0DD299">
        <w:rPr>
          <w:sz w:val="18"/>
          <w:szCs w:val="18"/>
          <w:lang w:val="ru-RU"/>
        </w:rPr>
        <w:t xml:space="preserve">супротивники </w:t>
      </w:r>
      <w:r w:rsidR="7D844713" w:rsidRPr="0D0DD299">
        <w:rPr>
          <w:sz w:val="18"/>
          <w:szCs w:val="18"/>
          <w:lang w:val="ru-RU"/>
        </w:rPr>
        <w:t xml:space="preserve">все більше </w:t>
      </w:r>
      <w:r w:rsidR="7F609B70" w:rsidRPr="0D0DD299">
        <w:rPr>
          <w:sz w:val="18"/>
          <w:szCs w:val="18"/>
          <w:lang w:val="ru-RU"/>
        </w:rPr>
        <w:t>покладаються на тонкі, культурно нюансовані стратегічні наративи для поляризації громадської думки та зміни колективної поведінки. Захист інформаційного простору вимагає передових систем обробки природної мови, здатних до глибокого, контекстно-орієнтованого міркування для виявлення та деконструкції маніпулятивних наративів у режимі реального часу, виходячи за межі традиційного ручного аналізу.</w:t>
      </w:r>
      <w:r w:rsidR="003945B0">
        <w:rPr>
          <w:sz w:val="18"/>
          <w:szCs w:val="18"/>
          <w:lang w:val="ru-RU"/>
        </w:rPr>
        <w:t xml:space="preserve"> </w:t>
      </w:r>
      <w:r w:rsidR="7F921EA2" w:rsidRPr="0D0DD299">
        <w:rPr>
          <w:b/>
          <w:bCs/>
          <w:sz w:val="18"/>
          <w:szCs w:val="18"/>
          <w:lang w:val="ru-RU"/>
        </w:rPr>
        <w:t>Мета та завдання</w:t>
      </w:r>
      <w:r w:rsidR="048F24AE" w:rsidRPr="0D0DD299">
        <w:rPr>
          <w:sz w:val="18"/>
          <w:szCs w:val="18"/>
          <w:lang w:val="ru-RU"/>
        </w:rPr>
        <w:t xml:space="preserve">: </w:t>
      </w:r>
      <w:r w:rsidR="7F609B70" w:rsidRPr="0D0DD299">
        <w:rPr>
          <w:sz w:val="18"/>
          <w:szCs w:val="18"/>
          <w:lang w:val="ru-RU"/>
        </w:rPr>
        <w:t xml:space="preserve">Це дослідження оцінює ефективність передових моделей штучного інтелекту з функцією міркування у класифікації стратегічних наративів. Дослідження вивчає взаємозв'язок між внутрішніми обчислювальними бюджетами на міркування та застосуванням явних покрокових інструкцій для міркування, </w:t>
      </w:r>
      <w:r w:rsidR="6DDEC44A" w:rsidRPr="0D0DD299">
        <w:rPr>
          <w:sz w:val="18"/>
          <w:szCs w:val="18"/>
          <w:lang w:val="ru-RU"/>
        </w:rPr>
        <w:t>з</w:t>
      </w:r>
      <w:r w:rsidR="7F609B70" w:rsidRPr="0D0DD299">
        <w:rPr>
          <w:sz w:val="18"/>
          <w:szCs w:val="18"/>
          <w:lang w:val="ru-RU"/>
        </w:rPr>
        <w:t xml:space="preserve"> мет</w:t>
      </w:r>
      <w:r w:rsidR="2D16D682" w:rsidRPr="0D0DD299">
        <w:rPr>
          <w:sz w:val="18"/>
          <w:szCs w:val="18"/>
          <w:lang w:val="ru-RU"/>
        </w:rPr>
        <w:t>ою</w:t>
      </w:r>
      <w:r w:rsidR="7F609B70" w:rsidRPr="0D0DD299">
        <w:rPr>
          <w:sz w:val="18"/>
          <w:szCs w:val="18"/>
          <w:lang w:val="ru-RU"/>
        </w:rPr>
        <w:t xml:space="preserve"> з'ясувати, як сучасні архітектури обробляють геополітичні нюанси, та виявити потенційні ефекти інтерференції, спричинені традиційними методами інструктування.</w:t>
      </w:r>
      <w:r w:rsidR="003945B0">
        <w:rPr>
          <w:sz w:val="18"/>
          <w:szCs w:val="18"/>
          <w:lang w:val="ru-RU"/>
        </w:rPr>
        <w:t xml:space="preserve"> </w:t>
      </w:r>
      <w:r w:rsidR="560F6AD8" w:rsidRPr="0D0DD299">
        <w:rPr>
          <w:b/>
          <w:bCs/>
          <w:sz w:val="18"/>
          <w:szCs w:val="18"/>
          <w:lang w:val="ru-RU"/>
        </w:rPr>
        <w:t>Методи дослідження</w:t>
      </w:r>
      <w:r w:rsidR="560F6AD8" w:rsidRPr="0D0DD299">
        <w:rPr>
          <w:sz w:val="18"/>
          <w:szCs w:val="18"/>
          <w:lang w:val="ru-RU"/>
        </w:rPr>
        <w:t xml:space="preserve">: </w:t>
      </w:r>
      <w:r w:rsidR="7F609B70" w:rsidRPr="0D0DD299">
        <w:rPr>
          <w:sz w:val="18"/>
          <w:szCs w:val="18"/>
          <w:lang w:val="ru-RU"/>
        </w:rPr>
        <w:t xml:space="preserve">Для досягнення цього в рамках дослідження було проведено масштабні емпіричні оцінювання широкого спектра великих мовних моделей з використанням набору даних DIPROMATS 2024, аналізуючи публікації в соціальних мережах, зроблені дипломатичними відомствами. </w:t>
      </w:r>
      <w:r w:rsidR="0C0F31FA" w:rsidRPr="0D0DD299">
        <w:rPr>
          <w:sz w:val="18"/>
          <w:szCs w:val="18"/>
          <w:lang w:val="ru-RU"/>
        </w:rPr>
        <w:t>У</w:t>
      </w:r>
      <w:r w:rsidR="09CC48B3" w:rsidRPr="0D0DD299">
        <w:rPr>
          <w:sz w:val="18"/>
          <w:szCs w:val="18"/>
          <w:lang w:val="ru-RU"/>
        </w:rPr>
        <w:t xml:space="preserve"> </w:t>
      </w:r>
      <w:r w:rsidR="5DC5357F" w:rsidRPr="0D0DD299">
        <w:rPr>
          <w:sz w:val="18"/>
          <w:szCs w:val="18"/>
          <w:lang w:val="ru-RU"/>
        </w:rPr>
        <w:t>меж</w:t>
      </w:r>
      <w:r w:rsidR="347C03A8" w:rsidRPr="0D0DD299">
        <w:rPr>
          <w:sz w:val="18"/>
          <w:szCs w:val="18"/>
          <w:lang w:val="ru-RU"/>
        </w:rPr>
        <w:t>ах експерименту змінні були ізольовані шляхом варіювання внутрішніх ресурсів міркування та інструкцій щодо виводу у запитах</w:t>
      </w:r>
      <w:r w:rsidR="7F609B70" w:rsidRPr="0D0DD299">
        <w:rPr>
          <w:sz w:val="18"/>
          <w:szCs w:val="18"/>
          <w:lang w:val="ru-RU"/>
        </w:rPr>
        <w:t>. Методологія уникла використання складних модульних архітектур на користь високооптимізованих одиничних конфігурацій інструкцій, доповнених контекстними прикладами. Оцінювання ретельно вимірювало абсолютну точність класифікації, операційну затримку та економічну ефективність.</w:t>
      </w:r>
      <w:r w:rsidR="003945B0">
        <w:rPr>
          <w:sz w:val="18"/>
          <w:szCs w:val="18"/>
          <w:lang w:val="ru-RU"/>
        </w:rPr>
        <w:t xml:space="preserve"> </w:t>
      </w:r>
      <w:r w:rsidR="73B90514" w:rsidRPr="0D0DD299">
        <w:rPr>
          <w:b/>
          <w:bCs/>
          <w:sz w:val="18"/>
          <w:szCs w:val="18"/>
          <w:lang w:val="ru-RU"/>
        </w:rPr>
        <w:t>Результати</w:t>
      </w:r>
      <w:r w:rsidR="73B90514" w:rsidRPr="0D0DD299">
        <w:rPr>
          <w:sz w:val="18"/>
          <w:szCs w:val="18"/>
          <w:lang w:val="ru-RU"/>
        </w:rPr>
        <w:t xml:space="preserve">: </w:t>
      </w:r>
      <w:r w:rsidR="7F609B70" w:rsidRPr="0D0DD299">
        <w:rPr>
          <w:sz w:val="18"/>
          <w:szCs w:val="18"/>
          <w:lang w:val="ru-RU"/>
        </w:rPr>
        <w:t>Отримані результати свідчать про значний зсув в оптимальних стратегіях обробки даних. Дослідження виявило критичний парадокс міркування, продемонструвавши, що примусове явне покрокове міркування активно знижує точність класифікації деяких високопродуктивних моделей, порушуючи їхні оптимізовані приховані аналітичні шляхи. Крім того, виявилася різка архітектурна розбіжність щодо обчислювальних бюджетів. У той час як певні моделі покращували свої результати зі збільшенням часу на міркування, інші зазнавали серйозного погіршення продуктивності при виділенні максимальних обчислювальних ресурсів. Натомість оптимізовані полегшені моделі продемонстрували неперевершене поєднання швидкості обробки та фінансової ефективності.</w:t>
      </w:r>
      <w:r w:rsidR="003945B0">
        <w:rPr>
          <w:sz w:val="18"/>
          <w:szCs w:val="18"/>
          <w:lang w:val="ru-RU"/>
        </w:rPr>
        <w:t xml:space="preserve"> </w:t>
      </w:r>
      <w:r w:rsidR="688E662A" w:rsidRPr="0D0DD299">
        <w:rPr>
          <w:b/>
          <w:bCs/>
          <w:sz w:val="18"/>
          <w:szCs w:val="18"/>
          <w:lang w:val="ru-RU"/>
        </w:rPr>
        <w:t>Висновки</w:t>
      </w:r>
      <w:r w:rsidR="688E662A" w:rsidRPr="0D0DD299">
        <w:rPr>
          <w:sz w:val="18"/>
          <w:szCs w:val="18"/>
          <w:lang w:val="ru-RU"/>
        </w:rPr>
        <w:t xml:space="preserve">: </w:t>
      </w:r>
      <w:r w:rsidR="7F609B70" w:rsidRPr="0D0DD299">
        <w:rPr>
          <w:sz w:val="18"/>
          <w:szCs w:val="18"/>
          <w:lang w:val="ru-RU"/>
        </w:rPr>
        <w:t xml:space="preserve">У дослідженні робиться висновок, що сучасні когнітивні моделі </w:t>
      </w:r>
      <w:r w:rsidR="2B701587" w:rsidRPr="0D0DD299">
        <w:rPr>
          <w:sz w:val="18"/>
          <w:szCs w:val="18"/>
          <w:lang w:val="ru-RU"/>
        </w:rPr>
        <w:t>за своєю</w:t>
      </w:r>
      <w:r w:rsidR="7F609B70" w:rsidRPr="0D0DD299">
        <w:rPr>
          <w:sz w:val="18"/>
          <w:szCs w:val="18"/>
          <w:lang w:val="ru-RU"/>
        </w:rPr>
        <w:t xml:space="preserve"> природ</w:t>
      </w:r>
      <w:r w:rsidR="3E436DE2" w:rsidRPr="0D0DD299">
        <w:rPr>
          <w:sz w:val="18"/>
          <w:szCs w:val="18"/>
          <w:lang w:val="ru-RU"/>
        </w:rPr>
        <w:t>ою</w:t>
      </w:r>
      <w:r w:rsidR="7F609B70" w:rsidRPr="0D0DD299">
        <w:rPr>
          <w:sz w:val="18"/>
          <w:szCs w:val="18"/>
          <w:lang w:val="ru-RU"/>
        </w:rPr>
        <w:t xml:space="preserve"> володіють </w:t>
      </w:r>
      <w:r w:rsidR="24BBACDF" w:rsidRPr="0D0DD299">
        <w:rPr>
          <w:sz w:val="18"/>
          <w:szCs w:val="18"/>
          <w:lang w:val="ru-RU"/>
        </w:rPr>
        <w:t>розвиненою</w:t>
      </w:r>
      <w:r w:rsidR="7F609B70" w:rsidRPr="0D0DD299">
        <w:rPr>
          <w:sz w:val="18"/>
          <w:szCs w:val="18"/>
          <w:lang w:val="ru-RU"/>
        </w:rPr>
        <w:t xml:space="preserve"> здатністю нативно виявляти приховані пропагандистські структури, усуваючи потребу у великих обсягах даних для керованого навчання. Викриваючи ефект інтерференції, дослідження кидає виклик традиційним парадигмам інженерії запитів та надає емпіричні орієнтири, необхідні для інтеграції масштабованого виявлення стратегічних наративів у режимі реального часу в комплексні системи захисту інформаційної безпеки.</w:t>
      </w:r>
    </w:p>
    <w:p w:rsidR="5583018B" w:rsidRDefault="5A1359F8" w:rsidP="008F4721">
      <w:pPr>
        <w:spacing w:line="240" w:lineRule="auto"/>
        <w:rPr>
          <w:sz w:val="18"/>
          <w:szCs w:val="18"/>
          <w:lang w:val="ru-RU"/>
        </w:rPr>
      </w:pPr>
      <w:r w:rsidRPr="00557342">
        <w:rPr>
          <w:b/>
          <w:bCs/>
          <w:sz w:val="18"/>
          <w:szCs w:val="18"/>
          <w:lang w:val="ru-RU"/>
        </w:rPr>
        <w:t>Ключові слова</w:t>
      </w:r>
      <w:r w:rsidRPr="00557342">
        <w:rPr>
          <w:sz w:val="18"/>
          <w:szCs w:val="18"/>
          <w:lang w:val="ru-RU"/>
        </w:rPr>
        <w:t xml:space="preserve">: </w:t>
      </w:r>
      <w:r w:rsidR="1BB33BBE" w:rsidRPr="00557342">
        <w:rPr>
          <w:sz w:val="18"/>
          <w:szCs w:val="18"/>
          <w:lang w:val="ru-RU"/>
        </w:rPr>
        <w:t>виявлення пропаганди</w:t>
      </w:r>
      <w:r w:rsidR="3BBB2BB8" w:rsidRPr="00557342">
        <w:rPr>
          <w:sz w:val="18"/>
          <w:szCs w:val="18"/>
          <w:lang w:val="ru-RU"/>
        </w:rPr>
        <w:t>;</w:t>
      </w:r>
      <w:r w:rsidR="1BB33BBE" w:rsidRPr="00557342">
        <w:rPr>
          <w:sz w:val="18"/>
          <w:szCs w:val="18"/>
          <w:lang w:val="ru-RU"/>
        </w:rPr>
        <w:t xml:space="preserve"> штучний інтелект</w:t>
      </w:r>
      <w:r w:rsidR="5A5178F7" w:rsidRPr="00557342">
        <w:rPr>
          <w:sz w:val="18"/>
          <w:szCs w:val="18"/>
          <w:lang w:val="ru-RU"/>
        </w:rPr>
        <w:t>;</w:t>
      </w:r>
      <w:r w:rsidR="1BB33BBE" w:rsidRPr="00557342">
        <w:rPr>
          <w:sz w:val="18"/>
          <w:szCs w:val="18"/>
          <w:lang w:val="ru-RU"/>
        </w:rPr>
        <w:t xml:space="preserve"> </w:t>
      </w:r>
      <w:r w:rsidR="1547E9BC" w:rsidRPr="00557342">
        <w:rPr>
          <w:sz w:val="18"/>
          <w:szCs w:val="18"/>
          <w:lang w:val="ru-RU"/>
        </w:rPr>
        <w:t>мовні моделі з функцією міркування</w:t>
      </w:r>
      <w:r w:rsidR="570F17FB" w:rsidRPr="00557342">
        <w:rPr>
          <w:sz w:val="18"/>
          <w:szCs w:val="18"/>
          <w:lang w:val="ru-RU"/>
        </w:rPr>
        <w:t>;</w:t>
      </w:r>
      <w:r w:rsidR="1BB33BBE" w:rsidRPr="00557342">
        <w:rPr>
          <w:sz w:val="18"/>
          <w:szCs w:val="18"/>
          <w:lang w:val="ru-RU"/>
        </w:rPr>
        <w:t xml:space="preserve"> </w:t>
      </w:r>
      <w:r w:rsidR="26DEC627" w:rsidRPr="00557342">
        <w:rPr>
          <w:sz w:val="18"/>
          <w:szCs w:val="18"/>
          <w:lang w:val="ru-RU"/>
        </w:rPr>
        <w:t>мовні моделі з логічним міркуванням</w:t>
      </w:r>
      <w:r w:rsidR="498F0473" w:rsidRPr="00557342">
        <w:rPr>
          <w:sz w:val="18"/>
          <w:szCs w:val="18"/>
          <w:lang w:val="ru-RU"/>
        </w:rPr>
        <w:t>;</w:t>
      </w:r>
      <w:r w:rsidR="26DEC627" w:rsidRPr="00557342">
        <w:rPr>
          <w:sz w:val="18"/>
          <w:szCs w:val="18"/>
          <w:lang w:val="ru-RU"/>
        </w:rPr>
        <w:t xml:space="preserve"> </w:t>
      </w:r>
      <w:r w:rsidR="1BB33BBE" w:rsidRPr="00557342">
        <w:rPr>
          <w:sz w:val="18"/>
          <w:szCs w:val="18"/>
          <w:lang w:val="ru-RU"/>
        </w:rPr>
        <w:t>великі мовні моделі</w:t>
      </w:r>
      <w:r w:rsidR="252706C8" w:rsidRPr="00557342">
        <w:rPr>
          <w:sz w:val="18"/>
          <w:szCs w:val="18"/>
          <w:lang w:val="ru-RU"/>
        </w:rPr>
        <w:t>;</w:t>
      </w:r>
      <w:r w:rsidR="1BB33BBE" w:rsidRPr="00557342">
        <w:rPr>
          <w:sz w:val="18"/>
          <w:szCs w:val="18"/>
          <w:lang w:val="ru-RU"/>
        </w:rPr>
        <w:t xml:space="preserve"> інформаційна безпека</w:t>
      </w:r>
      <w:r w:rsidR="06C4AE87" w:rsidRPr="00557342">
        <w:rPr>
          <w:sz w:val="18"/>
          <w:szCs w:val="18"/>
          <w:lang w:val="ru-RU"/>
        </w:rPr>
        <w:t>;</w:t>
      </w:r>
      <w:r w:rsidR="1BB33BBE" w:rsidRPr="00557342">
        <w:rPr>
          <w:sz w:val="18"/>
          <w:szCs w:val="18"/>
          <w:lang w:val="ru-RU"/>
        </w:rPr>
        <w:t xml:space="preserve"> когнітивна війна</w:t>
      </w:r>
      <w:r w:rsidR="003945B0">
        <w:rPr>
          <w:sz w:val="18"/>
          <w:szCs w:val="18"/>
          <w:lang w:val="ru-RU"/>
        </w:rPr>
        <w:t>.</w:t>
      </w:r>
    </w:p>
    <w:p w:rsidR="00A77002" w:rsidRDefault="00877880" w:rsidP="00E91E1A">
      <w:pPr>
        <w:pStyle w:val="10"/>
        <w:spacing w:before="240" w:after="240"/>
        <w:jc w:val="center"/>
        <w:rPr>
          <w:rFonts w:cs="Times New Roman"/>
          <w:b/>
          <w:sz w:val="22"/>
          <w:szCs w:val="22"/>
          <w:lang w:val="uk-UA"/>
        </w:rPr>
      </w:pPr>
      <w:r w:rsidRPr="00FA10B8">
        <w:rPr>
          <w:rFonts w:cs="Times New Roman"/>
          <w:b/>
          <w:sz w:val="22"/>
          <w:szCs w:val="22"/>
          <w:lang w:val="uk-UA"/>
        </w:rPr>
        <w:t>ABOUT THE AUTHORS</w:t>
      </w:r>
    </w:p>
    <w:tbl>
      <w:tblPr>
        <w:tblW w:w="9889" w:type="dxa"/>
        <w:tblLayout w:type="fixed"/>
        <w:tblLook w:val="0000" w:firstRow="0" w:lastRow="0" w:firstColumn="0" w:lastColumn="0" w:noHBand="0" w:noVBand="0"/>
      </w:tblPr>
      <w:tblGrid>
        <w:gridCol w:w="1668"/>
        <w:gridCol w:w="8221"/>
      </w:tblGrid>
      <w:tr w:rsidR="007E0480" w:rsidRPr="00A24067" w:rsidTr="0037293D">
        <w:trPr>
          <w:trHeight w:val="1551"/>
        </w:trPr>
        <w:tc>
          <w:tcPr>
            <w:tcW w:w="1668" w:type="dxa"/>
          </w:tcPr>
          <w:p w:rsidR="007E0480" w:rsidRPr="00FA10B8" w:rsidRDefault="007E0480" w:rsidP="008F4721">
            <w:pPr>
              <w:pStyle w:val="10"/>
              <w:rPr>
                <w:rFonts w:cs="Times New Roman"/>
                <w:b/>
                <w:sz w:val="16"/>
                <w:szCs w:val="16"/>
                <w:lang w:val="uk-UA"/>
              </w:rPr>
            </w:pPr>
            <w:r w:rsidRPr="00FA10B8">
              <w:rPr>
                <w:noProof/>
                <w:lang w:val="ru-RU"/>
              </w:rPr>
              <w:drawing>
                <wp:inline distT="0" distB="0" distL="0" distR="0">
                  <wp:extent cx="892800" cy="892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4035" cy="894035"/>
                          </a:xfrm>
                          <a:prstGeom prst="rect">
                            <a:avLst/>
                          </a:prstGeom>
                        </pic:spPr>
                      </pic:pic>
                    </a:graphicData>
                  </a:graphic>
                </wp:inline>
              </w:drawing>
            </w:r>
          </w:p>
        </w:tc>
        <w:tc>
          <w:tcPr>
            <w:tcW w:w="8221" w:type="dxa"/>
          </w:tcPr>
          <w:p w:rsidR="007E0480" w:rsidRPr="00FA10B8" w:rsidRDefault="007E0480" w:rsidP="008F4721">
            <w:pPr>
              <w:widowControl w:val="0"/>
              <w:spacing w:line="240" w:lineRule="auto"/>
              <w:ind w:firstLine="0"/>
              <w:rPr>
                <w:sz w:val="16"/>
                <w:szCs w:val="16"/>
                <w:lang w:val="en-GB"/>
              </w:rPr>
            </w:pPr>
            <w:r>
              <w:rPr>
                <w:b/>
                <w:sz w:val="16"/>
                <w:szCs w:val="16"/>
                <w:lang w:val="en-GB"/>
              </w:rPr>
              <w:t>Oleg</w:t>
            </w:r>
            <w:r w:rsidRPr="00FA10B8">
              <w:rPr>
                <w:b/>
                <w:sz w:val="16"/>
                <w:szCs w:val="16"/>
                <w:lang w:val="en-GB"/>
              </w:rPr>
              <w:t xml:space="preserve"> </w:t>
            </w:r>
            <w:r>
              <w:rPr>
                <w:b/>
                <w:sz w:val="16"/>
                <w:szCs w:val="16"/>
                <w:lang w:val="en-GB"/>
              </w:rPr>
              <w:t>A</w:t>
            </w:r>
            <w:r w:rsidRPr="00FA10B8">
              <w:rPr>
                <w:b/>
                <w:sz w:val="16"/>
                <w:szCs w:val="16"/>
                <w:lang w:val="uk-UA"/>
              </w:rPr>
              <w:t>.</w:t>
            </w:r>
            <w:r w:rsidRPr="00FA10B8">
              <w:rPr>
                <w:b/>
                <w:sz w:val="16"/>
                <w:szCs w:val="16"/>
                <w:lang w:val="en-GB"/>
              </w:rPr>
              <w:t xml:space="preserve"> </w:t>
            </w:r>
            <w:r>
              <w:rPr>
                <w:b/>
                <w:sz w:val="16"/>
                <w:szCs w:val="16"/>
                <w:lang w:val="en-GB"/>
              </w:rPr>
              <w:t>Boiko</w:t>
            </w:r>
            <w:r w:rsidRPr="00FA10B8">
              <w:rPr>
                <w:b/>
                <w:sz w:val="16"/>
                <w:szCs w:val="16"/>
                <w:lang w:val="en-GB"/>
              </w:rPr>
              <w:t xml:space="preserve"> </w:t>
            </w:r>
            <w:r w:rsidR="00062204">
              <w:rPr>
                <w:b/>
                <w:sz w:val="16"/>
                <w:szCs w:val="16"/>
              </w:rPr>
              <w:t>-</w:t>
            </w:r>
            <w:r w:rsidRPr="00FA10B8">
              <w:rPr>
                <w:b/>
                <w:sz w:val="16"/>
                <w:szCs w:val="16"/>
                <w:lang w:val="en-GB"/>
              </w:rPr>
              <w:t xml:space="preserve"> </w:t>
            </w:r>
            <w:r>
              <w:rPr>
                <w:iCs/>
                <w:sz w:val="16"/>
                <w:szCs w:val="16"/>
              </w:rPr>
              <w:t>PhD Student</w:t>
            </w:r>
            <w:r w:rsidRPr="00FA10B8">
              <w:rPr>
                <w:sz w:val="16"/>
                <w:szCs w:val="16"/>
                <w:lang w:val="en-GB"/>
              </w:rPr>
              <w:t xml:space="preserve">, Department of </w:t>
            </w:r>
            <w:r w:rsidR="00101338">
              <w:rPr>
                <w:sz w:val="16"/>
                <w:szCs w:val="16"/>
                <w:lang w:val="en-GB"/>
              </w:rPr>
              <w:t>Artificial Intelligence</w:t>
            </w:r>
            <w:r w:rsidR="0047447B">
              <w:rPr>
                <w:sz w:val="16"/>
                <w:szCs w:val="16"/>
                <w:lang w:val="en-GB"/>
              </w:rPr>
              <w:t>.</w:t>
            </w:r>
            <w:r w:rsidR="00976F9E" w:rsidRPr="00976F9E">
              <w:rPr>
                <w:sz w:val="16"/>
                <w:szCs w:val="16"/>
                <w:lang w:val="en-GB"/>
              </w:rPr>
              <w:t xml:space="preserve"> National Technical University of Ukraine</w:t>
            </w:r>
            <w:r w:rsidR="00976F9E">
              <w:rPr>
                <w:sz w:val="16"/>
                <w:szCs w:val="16"/>
                <w:lang w:val="en-GB"/>
              </w:rPr>
              <w:t xml:space="preserve"> </w:t>
            </w:r>
            <w:r w:rsidR="00D218E1">
              <w:rPr>
                <w:sz w:val="16"/>
                <w:szCs w:val="16"/>
                <w:lang w:val="en-GB"/>
              </w:rPr>
              <w:t>“</w:t>
            </w:r>
            <w:r w:rsidR="0047447B" w:rsidRPr="0047447B">
              <w:rPr>
                <w:sz w:val="16"/>
                <w:szCs w:val="16"/>
                <w:lang w:val="en-GB"/>
              </w:rPr>
              <w:t>Igor Sikorsky Kyiv Polytechnic Institute</w:t>
            </w:r>
            <w:r w:rsidR="00D218E1">
              <w:rPr>
                <w:sz w:val="16"/>
                <w:szCs w:val="16"/>
                <w:lang w:val="en-GB"/>
              </w:rPr>
              <w:t>”</w:t>
            </w:r>
            <w:r w:rsidR="002A0AE7">
              <w:rPr>
                <w:sz w:val="16"/>
                <w:szCs w:val="16"/>
                <w:lang w:val="en-GB"/>
              </w:rPr>
              <w:t>.</w:t>
            </w:r>
            <w:r w:rsidR="0047447B" w:rsidRPr="0047447B">
              <w:rPr>
                <w:sz w:val="16"/>
                <w:szCs w:val="16"/>
                <w:lang w:val="en-GB"/>
              </w:rPr>
              <w:t xml:space="preserve"> 37, Beresteiskyi</w:t>
            </w:r>
            <w:r w:rsidR="00D218E1">
              <w:rPr>
                <w:sz w:val="16"/>
                <w:szCs w:val="16"/>
                <w:lang w:val="en-GB"/>
              </w:rPr>
              <w:t xml:space="preserve"> Ave</w:t>
            </w:r>
            <w:r w:rsidR="0047447B" w:rsidRPr="0047447B">
              <w:rPr>
                <w:sz w:val="16"/>
                <w:szCs w:val="16"/>
                <w:lang w:val="en-GB"/>
              </w:rPr>
              <w:t>. Kyiv, 03056, Ukraine</w:t>
            </w:r>
          </w:p>
          <w:p w:rsidR="00913996" w:rsidRDefault="00F6639C" w:rsidP="008F4721">
            <w:pPr>
              <w:widowControl w:val="0"/>
              <w:spacing w:line="240" w:lineRule="auto"/>
              <w:ind w:firstLine="0"/>
              <w:rPr>
                <w:sz w:val="16"/>
                <w:szCs w:val="16"/>
                <w:lang w:val="en-GB"/>
              </w:rPr>
            </w:pPr>
            <w:r w:rsidRPr="7BE12F69">
              <w:rPr>
                <w:sz w:val="16"/>
                <w:szCs w:val="16"/>
                <w:lang w:val="en-GB"/>
              </w:rPr>
              <w:t>ORCID</w:t>
            </w:r>
            <w:r w:rsidR="00913996" w:rsidRPr="7BE12F69">
              <w:rPr>
                <w:sz w:val="16"/>
                <w:szCs w:val="16"/>
                <w:lang w:val="en-GB"/>
              </w:rPr>
              <w:t>: https://orcid.org/0009-0002-342</w:t>
            </w:r>
            <w:r w:rsidR="00D218E1">
              <w:rPr>
                <w:sz w:val="16"/>
                <w:szCs w:val="16"/>
                <w:lang w:val="en-GB"/>
              </w:rPr>
              <w:t>4-8234; email: o.a.boiko@kpi.ua</w:t>
            </w:r>
          </w:p>
          <w:p w:rsidR="007E0480" w:rsidRPr="00A24067" w:rsidRDefault="007E0480" w:rsidP="008F4721">
            <w:pPr>
              <w:widowControl w:val="0"/>
              <w:spacing w:line="240" w:lineRule="auto"/>
              <w:ind w:firstLine="0"/>
              <w:rPr>
                <w:sz w:val="16"/>
                <w:szCs w:val="16"/>
                <w:lang w:val="uk-UA"/>
              </w:rPr>
            </w:pPr>
            <w:r w:rsidRPr="00FA10B8">
              <w:rPr>
                <w:b/>
                <w:i/>
                <w:iCs/>
                <w:sz w:val="16"/>
                <w:szCs w:val="16"/>
                <w:lang w:val="en-GB"/>
              </w:rPr>
              <w:t>Research</w:t>
            </w:r>
            <w:r w:rsidRPr="00A24067">
              <w:rPr>
                <w:b/>
                <w:i/>
                <w:iCs/>
                <w:sz w:val="16"/>
                <w:szCs w:val="16"/>
                <w:lang w:val="uk-UA"/>
              </w:rPr>
              <w:t xml:space="preserve"> </w:t>
            </w:r>
            <w:r w:rsidRPr="00FA10B8">
              <w:rPr>
                <w:b/>
                <w:i/>
                <w:sz w:val="16"/>
                <w:szCs w:val="16"/>
                <w:lang w:val="en-GB"/>
              </w:rPr>
              <w:t>field</w:t>
            </w:r>
            <w:r w:rsidRPr="00A24067">
              <w:rPr>
                <w:b/>
                <w:sz w:val="16"/>
                <w:szCs w:val="16"/>
                <w:lang w:val="uk-UA"/>
              </w:rPr>
              <w:t xml:space="preserve">: </w:t>
            </w:r>
            <w:r w:rsidR="00913996">
              <w:rPr>
                <w:sz w:val="16"/>
                <w:szCs w:val="16"/>
                <w:lang w:val="en-GB"/>
              </w:rPr>
              <w:t>Artificial</w:t>
            </w:r>
            <w:r w:rsidR="00913996" w:rsidRPr="00A24067">
              <w:rPr>
                <w:sz w:val="16"/>
                <w:szCs w:val="16"/>
                <w:lang w:val="uk-UA"/>
              </w:rPr>
              <w:t xml:space="preserve"> </w:t>
            </w:r>
            <w:r w:rsidR="002A273B">
              <w:rPr>
                <w:sz w:val="16"/>
                <w:szCs w:val="16"/>
                <w:lang w:val="en-GB"/>
              </w:rPr>
              <w:t>I</w:t>
            </w:r>
            <w:r w:rsidR="00913996">
              <w:rPr>
                <w:sz w:val="16"/>
                <w:szCs w:val="16"/>
                <w:lang w:val="en-GB"/>
              </w:rPr>
              <w:t>ntelligence</w:t>
            </w:r>
          </w:p>
          <w:p w:rsidR="007E0480" w:rsidRPr="00A24067" w:rsidRDefault="00A24067" w:rsidP="00D218E1">
            <w:pPr>
              <w:widowControl w:val="0"/>
              <w:spacing w:before="120" w:after="120" w:line="240" w:lineRule="auto"/>
              <w:ind w:firstLine="0"/>
              <w:rPr>
                <w:sz w:val="16"/>
                <w:szCs w:val="16"/>
                <w:lang w:val="uk-UA"/>
              </w:rPr>
            </w:pPr>
            <w:r>
              <w:rPr>
                <w:b/>
                <w:sz w:val="16"/>
                <w:szCs w:val="18"/>
                <w:lang w:val="uk-UA"/>
              </w:rPr>
              <w:t>Бойко Олег Анатолійович</w:t>
            </w:r>
            <w:r w:rsidR="007E0480">
              <w:rPr>
                <w:b/>
                <w:sz w:val="16"/>
                <w:szCs w:val="18"/>
                <w:lang w:val="uk-UA"/>
              </w:rPr>
              <w:t xml:space="preserve"> </w:t>
            </w:r>
            <w:r w:rsidR="00D218E1">
              <w:rPr>
                <w:b/>
                <w:sz w:val="16"/>
                <w:szCs w:val="18"/>
              </w:rPr>
              <w:t>-</w:t>
            </w:r>
            <w:r w:rsidR="007E0480" w:rsidRPr="00FA10B8">
              <w:rPr>
                <w:sz w:val="16"/>
                <w:szCs w:val="18"/>
                <w:lang w:val="uk-UA"/>
              </w:rPr>
              <w:t xml:space="preserve"> </w:t>
            </w:r>
            <w:r>
              <w:rPr>
                <w:sz w:val="16"/>
                <w:szCs w:val="18"/>
                <w:lang w:val="uk-UA"/>
              </w:rPr>
              <w:t>студент аспірантури</w:t>
            </w:r>
            <w:r w:rsidR="007E0480" w:rsidRPr="00FA10B8">
              <w:rPr>
                <w:sz w:val="16"/>
                <w:szCs w:val="18"/>
                <w:lang w:val="uk-UA"/>
              </w:rPr>
              <w:t xml:space="preserve"> кафедри </w:t>
            </w:r>
            <w:r>
              <w:rPr>
                <w:sz w:val="16"/>
                <w:szCs w:val="18"/>
                <w:lang w:val="uk-UA"/>
              </w:rPr>
              <w:t>Штучного інтелекту</w:t>
            </w:r>
            <w:r w:rsidR="00D218E1">
              <w:rPr>
                <w:sz w:val="16"/>
                <w:szCs w:val="18"/>
              </w:rPr>
              <w:t>.</w:t>
            </w:r>
            <w:r w:rsidR="000A16E7">
              <w:rPr>
                <w:sz w:val="16"/>
                <w:szCs w:val="18"/>
                <w:lang w:val="uk-UA"/>
              </w:rPr>
              <w:t xml:space="preserve"> </w:t>
            </w:r>
            <w:r w:rsidR="0091449A" w:rsidRPr="0091449A">
              <w:rPr>
                <w:sz w:val="16"/>
                <w:szCs w:val="18"/>
                <w:lang w:val="uk-UA"/>
              </w:rPr>
              <w:t>Національн</w:t>
            </w:r>
            <w:r w:rsidR="00D218E1" w:rsidRPr="0011524C">
              <w:rPr>
                <w:sz w:val="16"/>
                <w:szCs w:val="18"/>
                <w:lang w:val="uk-UA"/>
              </w:rPr>
              <w:t>ий</w:t>
            </w:r>
            <w:r w:rsidR="0091449A" w:rsidRPr="0091449A">
              <w:rPr>
                <w:sz w:val="16"/>
                <w:szCs w:val="18"/>
                <w:lang w:val="uk-UA"/>
              </w:rPr>
              <w:t xml:space="preserve"> технічн</w:t>
            </w:r>
            <w:r w:rsidR="00D218E1" w:rsidRPr="0011524C">
              <w:rPr>
                <w:sz w:val="16"/>
                <w:szCs w:val="18"/>
                <w:lang w:val="uk-UA"/>
              </w:rPr>
              <w:t>ий</w:t>
            </w:r>
            <w:r w:rsidR="0091449A" w:rsidRPr="0091449A">
              <w:rPr>
                <w:sz w:val="16"/>
                <w:szCs w:val="18"/>
                <w:lang w:val="uk-UA"/>
              </w:rPr>
              <w:t xml:space="preserve"> університет України </w:t>
            </w:r>
            <w:r w:rsidR="00D218E1" w:rsidRPr="0011524C">
              <w:rPr>
                <w:sz w:val="16"/>
                <w:szCs w:val="18"/>
                <w:lang w:val="uk-UA"/>
              </w:rPr>
              <w:t>“</w:t>
            </w:r>
            <w:r w:rsidR="0091449A" w:rsidRPr="0091449A">
              <w:rPr>
                <w:sz w:val="16"/>
                <w:szCs w:val="18"/>
                <w:lang w:val="uk-UA"/>
              </w:rPr>
              <w:t>Київський політехнічний інститут імені Ігоря Сікорського</w:t>
            </w:r>
            <w:r w:rsidR="00D218E1" w:rsidRPr="0011524C">
              <w:rPr>
                <w:sz w:val="16"/>
                <w:szCs w:val="18"/>
                <w:lang w:val="uk-UA"/>
              </w:rPr>
              <w:t>”</w:t>
            </w:r>
            <w:r w:rsidRPr="00A24067">
              <w:rPr>
                <w:sz w:val="16"/>
                <w:szCs w:val="18"/>
                <w:lang w:val="uk-UA"/>
              </w:rPr>
              <w:t>, пр. Берестейський, 37. Київ, 03056, Україна</w:t>
            </w:r>
          </w:p>
        </w:tc>
      </w:tr>
      <w:tr w:rsidR="00A77002" w:rsidRPr="00A24067" w:rsidTr="0037293D">
        <w:tc>
          <w:tcPr>
            <w:tcW w:w="1668" w:type="dxa"/>
          </w:tcPr>
          <w:p w:rsidR="00A77002" w:rsidRPr="00FA10B8" w:rsidRDefault="00A77002" w:rsidP="008F4721">
            <w:pPr>
              <w:pStyle w:val="10"/>
              <w:rPr>
                <w:noProof/>
                <w:lang w:val="ru-RU"/>
              </w:rPr>
            </w:pPr>
            <w:r w:rsidRPr="00FA10B8">
              <w:rPr>
                <w:noProof/>
                <w:lang w:val="ru-RU"/>
              </w:rPr>
              <w:drawing>
                <wp:inline distT="0" distB="0" distL="0" distR="0">
                  <wp:extent cx="914400" cy="914400"/>
                  <wp:effectExtent l="0" t="0" r="0" b="0"/>
                  <wp:docPr id="1356280730" name="Picture 135628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0730" name="Picture 135628073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5488" cy="915488"/>
                          </a:xfrm>
                          <a:prstGeom prst="rect">
                            <a:avLst/>
                          </a:prstGeom>
                        </pic:spPr>
                      </pic:pic>
                    </a:graphicData>
                  </a:graphic>
                </wp:inline>
              </w:drawing>
            </w:r>
          </w:p>
        </w:tc>
        <w:tc>
          <w:tcPr>
            <w:tcW w:w="8221" w:type="dxa"/>
          </w:tcPr>
          <w:p w:rsidR="00A77002" w:rsidRDefault="00A77002" w:rsidP="008F4721">
            <w:pPr>
              <w:widowControl w:val="0"/>
              <w:spacing w:line="240" w:lineRule="auto"/>
              <w:ind w:firstLine="0"/>
              <w:rPr>
                <w:sz w:val="16"/>
                <w:szCs w:val="16"/>
              </w:rPr>
            </w:pPr>
            <w:r>
              <w:rPr>
                <w:b/>
                <w:bCs/>
                <w:sz w:val="16"/>
                <w:szCs w:val="16"/>
              </w:rPr>
              <w:t xml:space="preserve">Valeriy Ya. Danylov </w:t>
            </w:r>
            <w:r w:rsidR="00D218E1">
              <w:rPr>
                <w:b/>
                <w:bCs/>
                <w:sz w:val="16"/>
                <w:szCs w:val="16"/>
              </w:rPr>
              <w:t xml:space="preserve">- </w:t>
            </w:r>
            <w:r w:rsidR="00E91E1A" w:rsidRPr="00E91E1A">
              <w:rPr>
                <w:bCs/>
                <w:sz w:val="16"/>
                <w:szCs w:val="16"/>
              </w:rPr>
              <w:t>D</w:t>
            </w:r>
            <w:r w:rsidR="00E91E1A">
              <w:rPr>
                <w:sz w:val="16"/>
                <w:szCs w:val="16"/>
              </w:rPr>
              <w:t>octor</w:t>
            </w:r>
            <w:r>
              <w:rPr>
                <w:sz w:val="16"/>
                <w:szCs w:val="16"/>
              </w:rPr>
              <w:t xml:space="preserve"> of Eng</w:t>
            </w:r>
            <w:r w:rsidR="00331B1E">
              <w:rPr>
                <w:sz w:val="16"/>
                <w:szCs w:val="16"/>
              </w:rPr>
              <w:t>ineering</w:t>
            </w:r>
            <w:r>
              <w:rPr>
                <w:sz w:val="16"/>
                <w:szCs w:val="16"/>
              </w:rPr>
              <w:t>. Sci</w:t>
            </w:r>
            <w:r w:rsidR="00331B1E">
              <w:rPr>
                <w:sz w:val="16"/>
                <w:szCs w:val="16"/>
              </w:rPr>
              <w:t>ences</w:t>
            </w:r>
            <w:r>
              <w:rPr>
                <w:sz w:val="16"/>
                <w:szCs w:val="16"/>
              </w:rPr>
              <w:t xml:space="preserve">, Professor, </w:t>
            </w:r>
            <w:r w:rsidR="00D16F1B" w:rsidRPr="00D16F1B">
              <w:rPr>
                <w:sz w:val="16"/>
                <w:szCs w:val="16"/>
              </w:rPr>
              <w:t>Laureate of Borys Paton National Prize of Ukraine</w:t>
            </w:r>
            <w:r w:rsidR="00D16F1B">
              <w:rPr>
                <w:sz w:val="16"/>
                <w:szCs w:val="16"/>
                <w:lang w:val="uk-UA"/>
              </w:rPr>
              <w:t xml:space="preserve">, </w:t>
            </w:r>
            <w:r>
              <w:rPr>
                <w:sz w:val="16"/>
                <w:szCs w:val="16"/>
              </w:rPr>
              <w:t>Department of Artificial Intelligence</w:t>
            </w:r>
            <w:r w:rsidR="00D218E1">
              <w:rPr>
                <w:sz w:val="16"/>
                <w:szCs w:val="16"/>
              </w:rPr>
              <w:t>.</w:t>
            </w:r>
            <w:r>
              <w:rPr>
                <w:sz w:val="16"/>
                <w:szCs w:val="16"/>
              </w:rPr>
              <w:t xml:space="preserve"> National Technical University of Ukraine </w:t>
            </w:r>
            <w:r w:rsidR="00D218E1">
              <w:rPr>
                <w:sz w:val="16"/>
                <w:szCs w:val="16"/>
              </w:rPr>
              <w:t>“</w:t>
            </w:r>
            <w:r>
              <w:rPr>
                <w:sz w:val="16"/>
                <w:szCs w:val="16"/>
              </w:rPr>
              <w:t>Igor Sikorsky Kyiv Polytechnic Institute</w:t>
            </w:r>
            <w:r w:rsidR="00D218E1">
              <w:rPr>
                <w:sz w:val="16"/>
                <w:szCs w:val="16"/>
              </w:rPr>
              <w:t>”</w:t>
            </w:r>
            <w:r>
              <w:rPr>
                <w:sz w:val="16"/>
                <w:szCs w:val="16"/>
              </w:rPr>
              <w:t>. 37, Beresteiskyi</w:t>
            </w:r>
            <w:r w:rsidR="00D218E1">
              <w:rPr>
                <w:sz w:val="16"/>
                <w:szCs w:val="16"/>
              </w:rPr>
              <w:t xml:space="preserve"> Ave</w:t>
            </w:r>
            <w:r>
              <w:rPr>
                <w:sz w:val="16"/>
                <w:szCs w:val="16"/>
              </w:rPr>
              <w:t>. Kyiv, 03056, Ukraine</w:t>
            </w:r>
          </w:p>
          <w:p w:rsidR="00A77002" w:rsidRDefault="00F6639C" w:rsidP="008F4721">
            <w:pPr>
              <w:widowControl w:val="0"/>
              <w:spacing w:line="240" w:lineRule="auto"/>
              <w:ind w:firstLine="0"/>
              <w:rPr>
                <w:sz w:val="16"/>
                <w:szCs w:val="16"/>
              </w:rPr>
            </w:pPr>
            <w:r w:rsidRPr="00F6639C">
              <w:rPr>
                <w:sz w:val="16"/>
                <w:szCs w:val="16"/>
              </w:rPr>
              <w:t>ORCID</w:t>
            </w:r>
            <w:r w:rsidR="00A77002">
              <w:rPr>
                <w:sz w:val="16"/>
                <w:szCs w:val="16"/>
              </w:rPr>
              <w:t>: https://orcid.org/0009-0000-0875-4868; danilov1950@ukr.net.  Scopus Author ID: 7201827051</w:t>
            </w:r>
          </w:p>
          <w:p w:rsidR="00A77002" w:rsidRDefault="00A77002" w:rsidP="008F4721">
            <w:pPr>
              <w:widowControl w:val="0"/>
              <w:spacing w:after="120" w:line="240" w:lineRule="auto"/>
              <w:ind w:firstLine="0"/>
              <w:rPr>
                <w:sz w:val="16"/>
                <w:szCs w:val="16"/>
              </w:rPr>
            </w:pPr>
            <w:r>
              <w:rPr>
                <w:b/>
                <w:bCs/>
                <w:i/>
                <w:iCs/>
                <w:sz w:val="16"/>
                <w:szCs w:val="16"/>
              </w:rPr>
              <w:t>Research field</w:t>
            </w:r>
            <w:r>
              <w:rPr>
                <w:b/>
                <w:bCs/>
                <w:sz w:val="16"/>
                <w:szCs w:val="16"/>
              </w:rPr>
              <w:t xml:space="preserve">: </w:t>
            </w:r>
            <w:r>
              <w:rPr>
                <w:sz w:val="16"/>
                <w:szCs w:val="16"/>
              </w:rPr>
              <w:t>System Analysis; Neural Networks; Deep Learning in Medicine and Socio-Economics; Hydroacoustic Signal Processing</w:t>
            </w:r>
          </w:p>
          <w:p w:rsidR="00A77002" w:rsidRDefault="00A77002" w:rsidP="00FF4820">
            <w:pPr>
              <w:widowControl w:val="0"/>
              <w:spacing w:line="240" w:lineRule="auto"/>
              <w:ind w:firstLine="0"/>
              <w:rPr>
                <w:b/>
                <w:sz w:val="16"/>
                <w:szCs w:val="16"/>
                <w:lang w:val="en-GB"/>
              </w:rPr>
            </w:pPr>
            <w:r w:rsidRPr="0011524C">
              <w:rPr>
                <w:b/>
                <w:bCs/>
                <w:sz w:val="16"/>
                <w:szCs w:val="16"/>
                <w:lang w:val="ru-RU"/>
              </w:rPr>
              <w:t xml:space="preserve">Данилов Валерій Якович </w:t>
            </w:r>
            <w:r w:rsidR="00D218E1" w:rsidRPr="0011524C">
              <w:rPr>
                <w:b/>
                <w:bCs/>
                <w:sz w:val="16"/>
                <w:szCs w:val="16"/>
                <w:lang w:val="ru-RU"/>
              </w:rPr>
              <w:t>-</w:t>
            </w:r>
            <w:r w:rsidRPr="0011524C">
              <w:rPr>
                <w:sz w:val="16"/>
                <w:szCs w:val="16"/>
                <w:lang w:val="ru-RU"/>
              </w:rPr>
              <w:t xml:space="preserve"> доктор технічних наук, професор, </w:t>
            </w:r>
            <w:r w:rsidR="00D16F1B">
              <w:rPr>
                <w:sz w:val="16"/>
                <w:szCs w:val="16"/>
                <w:lang w:val="uk-UA"/>
              </w:rPr>
              <w:t>л</w:t>
            </w:r>
            <w:r w:rsidR="00D16F1B" w:rsidRPr="0011524C">
              <w:rPr>
                <w:sz w:val="16"/>
                <w:szCs w:val="16"/>
                <w:lang w:val="ru-RU"/>
              </w:rPr>
              <w:t xml:space="preserve">ауреат Національної премії України імені Бориса Патона, </w:t>
            </w:r>
            <w:r w:rsidRPr="0011524C">
              <w:rPr>
                <w:sz w:val="16"/>
                <w:szCs w:val="16"/>
                <w:lang w:val="ru-RU"/>
              </w:rPr>
              <w:t xml:space="preserve">професор кафедри </w:t>
            </w:r>
            <w:r w:rsidR="00FF4820">
              <w:rPr>
                <w:sz w:val="16"/>
                <w:szCs w:val="16"/>
                <w:lang w:val="ru-RU"/>
              </w:rPr>
              <w:t>Ш</w:t>
            </w:r>
            <w:r w:rsidRPr="0011524C">
              <w:rPr>
                <w:sz w:val="16"/>
                <w:szCs w:val="16"/>
                <w:lang w:val="ru-RU"/>
              </w:rPr>
              <w:t>тучного інтелекту</w:t>
            </w:r>
            <w:r w:rsidR="00D218E1" w:rsidRPr="0011524C">
              <w:rPr>
                <w:sz w:val="16"/>
                <w:szCs w:val="16"/>
                <w:lang w:val="ru-RU"/>
              </w:rPr>
              <w:t>.</w:t>
            </w:r>
            <w:r w:rsidRPr="0011524C">
              <w:rPr>
                <w:sz w:val="16"/>
                <w:szCs w:val="16"/>
                <w:lang w:val="ru-RU"/>
              </w:rPr>
              <w:t xml:space="preserve"> </w:t>
            </w:r>
            <w:r w:rsidR="00D218E1" w:rsidRPr="0091449A">
              <w:rPr>
                <w:sz w:val="16"/>
                <w:szCs w:val="18"/>
                <w:lang w:val="uk-UA"/>
              </w:rPr>
              <w:t>Національн</w:t>
            </w:r>
            <w:r w:rsidR="00D218E1">
              <w:rPr>
                <w:sz w:val="16"/>
                <w:szCs w:val="18"/>
                <w:lang w:val="ru-RU"/>
              </w:rPr>
              <w:t>ий</w:t>
            </w:r>
            <w:r w:rsidR="00D218E1" w:rsidRPr="0091449A">
              <w:rPr>
                <w:sz w:val="16"/>
                <w:szCs w:val="18"/>
                <w:lang w:val="uk-UA"/>
              </w:rPr>
              <w:t xml:space="preserve"> технічн</w:t>
            </w:r>
            <w:r w:rsidR="00D218E1">
              <w:rPr>
                <w:sz w:val="16"/>
                <w:szCs w:val="18"/>
                <w:lang w:val="ru-RU"/>
              </w:rPr>
              <w:t>ий</w:t>
            </w:r>
            <w:r w:rsidR="00D218E1" w:rsidRPr="0091449A">
              <w:rPr>
                <w:sz w:val="16"/>
                <w:szCs w:val="18"/>
                <w:lang w:val="uk-UA"/>
              </w:rPr>
              <w:t xml:space="preserve"> університет України </w:t>
            </w:r>
            <w:r w:rsidR="00D218E1" w:rsidRPr="0011524C">
              <w:rPr>
                <w:sz w:val="16"/>
                <w:szCs w:val="18"/>
                <w:lang w:val="ru-RU"/>
              </w:rPr>
              <w:t>“</w:t>
            </w:r>
            <w:r w:rsidR="00D218E1" w:rsidRPr="0091449A">
              <w:rPr>
                <w:sz w:val="16"/>
                <w:szCs w:val="18"/>
                <w:lang w:val="uk-UA"/>
              </w:rPr>
              <w:t>Київський політехнічний інститут імені Ігоря Сікорського</w:t>
            </w:r>
            <w:r w:rsidR="00D218E1" w:rsidRPr="0011524C">
              <w:rPr>
                <w:sz w:val="16"/>
                <w:szCs w:val="18"/>
                <w:lang w:val="ru-RU"/>
              </w:rPr>
              <w:t>”</w:t>
            </w:r>
            <w:r w:rsidR="00D218E1" w:rsidRPr="00A24067">
              <w:rPr>
                <w:sz w:val="16"/>
                <w:szCs w:val="18"/>
                <w:lang w:val="uk-UA"/>
              </w:rPr>
              <w:t>, пр. Берестейський, 37. Київ, 03056, Україна</w:t>
            </w:r>
          </w:p>
        </w:tc>
      </w:tr>
    </w:tbl>
    <w:p w:rsidR="00877880" w:rsidRPr="00D218E1" w:rsidRDefault="00877880" w:rsidP="008F4721">
      <w:pPr>
        <w:spacing w:line="240" w:lineRule="auto"/>
        <w:ind w:firstLine="0"/>
        <w:rPr>
          <w:rFonts w:ascii="Arial" w:eastAsia="Arial" w:hAnsi="Arial" w:cs="Arial"/>
          <w:sz w:val="2"/>
          <w:szCs w:val="2"/>
        </w:rPr>
      </w:pPr>
    </w:p>
    <w:sectPr w:rsidR="00877880" w:rsidRPr="00D218E1" w:rsidSect="00E91E1A">
      <w:type w:val="continuous"/>
      <w:pgSz w:w="11906" w:h="16838" w:code="9"/>
      <w:pgMar w:top="1134" w:right="1134" w:bottom="1418"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22D" w:rsidRDefault="0044522D">
      <w:pPr>
        <w:spacing w:line="240" w:lineRule="auto"/>
      </w:pPr>
      <w:r>
        <w:separator/>
      </w:r>
    </w:p>
  </w:endnote>
  <w:endnote w:type="continuationSeparator" w:id="0">
    <w:p w:rsidR="0044522D" w:rsidRDefault="00445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659"/>
      <w:gridCol w:w="4537"/>
      <w:gridCol w:w="2658"/>
    </w:tblGrid>
    <w:tr w:rsidR="00D14632" w:rsidRPr="00FA56DA" w:rsidTr="008F4721">
      <w:tc>
        <w:tcPr>
          <w:tcW w:w="2659" w:type="dxa"/>
          <w:tcBorders>
            <w:top w:val="single" w:sz="8" w:space="0" w:color="auto"/>
          </w:tcBorders>
          <w:shd w:val="clear" w:color="auto" w:fill="auto"/>
        </w:tcPr>
        <w:p w:rsidR="00D14632" w:rsidRPr="00FA56DA" w:rsidRDefault="009A45E1" w:rsidP="008F4721">
          <w:pPr>
            <w:tabs>
              <w:tab w:val="center" w:pos="4677"/>
              <w:tab w:val="right" w:pos="9355"/>
            </w:tabs>
            <w:spacing w:before="60" w:line="240" w:lineRule="auto"/>
            <w:ind w:firstLine="0"/>
          </w:pPr>
          <w:r w:rsidRPr="00FA56DA">
            <w:rPr>
              <w:sz w:val="20"/>
              <w:szCs w:val="20"/>
            </w:rPr>
            <w:fldChar w:fldCharType="begin"/>
          </w:r>
          <w:r w:rsidR="00D14632" w:rsidRPr="00FA56DA">
            <w:rPr>
              <w:sz w:val="20"/>
              <w:szCs w:val="20"/>
            </w:rPr>
            <w:instrText>PAGE   \* MERGEFORMAT</w:instrText>
          </w:r>
          <w:r w:rsidRPr="00FA56DA">
            <w:rPr>
              <w:sz w:val="20"/>
              <w:szCs w:val="20"/>
            </w:rPr>
            <w:fldChar w:fldCharType="separate"/>
          </w:r>
          <w:r w:rsidR="00AE30B5">
            <w:rPr>
              <w:noProof/>
              <w:sz w:val="20"/>
              <w:szCs w:val="20"/>
            </w:rPr>
            <w:t>172</w:t>
          </w:r>
          <w:r w:rsidRPr="00FA56DA">
            <w:rPr>
              <w:sz w:val="20"/>
              <w:szCs w:val="20"/>
            </w:rPr>
            <w:fldChar w:fldCharType="end"/>
          </w:r>
        </w:p>
      </w:tc>
      <w:tc>
        <w:tcPr>
          <w:tcW w:w="4537" w:type="dxa"/>
          <w:tcBorders>
            <w:top w:val="single" w:sz="8" w:space="0" w:color="auto"/>
          </w:tcBorders>
          <w:shd w:val="clear" w:color="auto" w:fill="auto"/>
        </w:tcPr>
        <w:p w:rsidR="00D14632" w:rsidRPr="00B84D25" w:rsidRDefault="00D14632" w:rsidP="00E91E1A">
          <w:pPr>
            <w:spacing w:before="60" w:line="240" w:lineRule="auto"/>
            <w:ind w:firstLine="0"/>
            <w:jc w:val="center"/>
            <w:rPr>
              <w:sz w:val="20"/>
              <w:szCs w:val="20"/>
            </w:rPr>
          </w:pPr>
          <w:r w:rsidRPr="00B84D25">
            <w:rPr>
              <w:sz w:val="20"/>
              <w:szCs w:val="20"/>
            </w:rPr>
            <w:t xml:space="preserve">Theoretical aspects of computer science, </w:t>
          </w:r>
        </w:p>
        <w:p w:rsidR="00D14632" w:rsidRPr="00B84D25" w:rsidRDefault="00D14632" w:rsidP="008F4721">
          <w:pPr>
            <w:spacing w:line="240" w:lineRule="auto"/>
            <w:ind w:firstLine="0"/>
            <w:jc w:val="center"/>
            <w:rPr>
              <w:sz w:val="20"/>
              <w:szCs w:val="20"/>
            </w:rPr>
          </w:pPr>
          <w:r w:rsidRPr="00B84D25">
            <w:rPr>
              <w:sz w:val="20"/>
              <w:szCs w:val="20"/>
            </w:rPr>
            <w:t>programming and data analysis</w:t>
          </w:r>
        </w:p>
      </w:tc>
      <w:tc>
        <w:tcPr>
          <w:tcW w:w="2658" w:type="dxa"/>
          <w:tcBorders>
            <w:top w:val="single" w:sz="8" w:space="0" w:color="auto"/>
          </w:tcBorders>
          <w:shd w:val="clear" w:color="auto" w:fill="auto"/>
        </w:tcPr>
        <w:p w:rsidR="00D14632" w:rsidRPr="002B2F45" w:rsidRDefault="00D14632" w:rsidP="008F4721">
          <w:pPr>
            <w:tabs>
              <w:tab w:val="center" w:pos="4677"/>
              <w:tab w:val="right" w:pos="9355"/>
            </w:tabs>
            <w:spacing w:before="60" w:line="240" w:lineRule="auto"/>
            <w:ind w:firstLine="0"/>
            <w:jc w:val="right"/>
            <w:rPr>
              <w:sz w:val="20"/>
              <w:szCs w:val="20"/>
            </w:rPr>
          </w:pPr>
          <w:r w:rsidRPr="002B2F45">
            <w:rPr>
              <w:sz w:val="20"/>
              <w:szCs w:val="20"/>
            </w:rPr>
            <w:t>ISSN 2663-0176 (Print)</w:t>
          </w:r>
        </w:p>
        <w:p w:rsidR="00D14632" w:rsidRPr="00FA56DA" w:rsidRDefault="00D14632" w:rsidP="008F4721">
          <w:pPr>
            <w:tabs>
              <w:tab w:val="center" w:pos="4677"/>
              <w:tab w:val="right" w:pos="9355"/>
            </w:tabs>
            <w:spacing w:before="60" w:line="240" w:lineRule="auto"/>
            <w:ind w:firstLine="0"/>
            <w:jc w:val="right"/>
            <w:rPr>
              <w:sz w:val="20"/>
              <w:szCs w:val="20"/>
            </w:rPr>
          </w:pPr>
          <w:r w:rsidRPr="002B2F45">
            <w:rPr>
              <w:sz w:val="20"/>
              <w:szCs w:val="20"/>
            </w:rPr>
            <w:t>ISSN 2663-7731 (Online)</w:t>
          </w:r>
        </w:p>
      </w:tc>
    </w:tr>
  </w:tbl>
  <w:p w:rsidR="00D14632" w:rsidRPr="008F4721" w:rsidRDefault="00D14632">
    <w:pPr>
      <w:pStyle w:val="ae"/>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659"/>
      <w:gridCol w:w="4537"/>
      <w:gridCol w:w="2658"/>
    </w:tblGrid>
    <w:tr w:rsidR="00D14632" w:rsidRPr="00FA56DA" w:rsidTr="008F4721">
      <w:tc>
        <w:tcPr>
          <w:tcW w:w="2659" w:type="dxa"/>
          <w:tcBorders>
            <w:top w:val="single" w:sz="8" w:space="0" w:color="auto"/>
          </w:tcBorders>
          <w:shd w:val="clear" w:color="auto" w:fill="auto"/>
        </w:tcPr>
        <w:p w:rsidR="00D14632" w:rsidRPr="002B2F45" w:rsidRDefault="00D14632" w:rsidP="008F4721">
          <w:pPr>
            <w:tabs>
              <w:tab w:val="center" w:pos="4677"/>
              <w:tab w:val="right" w:pos="9355"/>
            </w:tabs>
            <w:spacing w:before="60" w:line="240" w:lineRule="auto"/>
            <w:ind w:firstLine="0"/>
            <w:rPr>
              <w:sz w:val="20"/>
              <w:szCs w:val="20"/>
            </w:rPr>
          </w:pPr>
          <w:r w:rsidRPr="002B2F45">
            <w:rPr>
              <w:sz w:val="20"/>
              <w:szCs w:val="20"/>
            </w:rPr>
            <w:t>ISSN 2663-0176 (Print)</w:t>
          </w:r>
        </w:p>
        <w:p w:rsidR="00D14632" w:rsidRPr="00FA56DA" w:rsidRDefault="00D14632" w:rsidP="008F4721">
          <w:pPr>
            <w:tabs>
              <w:tab w:val="center" w:pos="4677"/>
              <w:tab w:val="right" w:pos="9355"/>
            </w:tabs>
            <w:spacing w:before="60" w:line="240" w:lineRule="auto"/>
            <w:ind w:firstLine="0"/>
          </w:pPr>
          <w:r w:rsidRPr="002B2F45">
            <w:rPr>
              <w:sz w:val="20"/>
              <w:szCs w:val="20"/>
            </w:rPr>
            <w:t>ISSN 2663-7731 (Online)</w:t>
          </w:r>
        </w:p>
      </w:tc>
      <w:tc>
        <w:tcPr>
          <w:tcW w:w="4537" w:type="dxa"/>
          <w:tcBorders>
            <w:top w:val="single" w:sz="8" w:space="0" w:color="auto"/>
          </w:tcBorders>
          <w:shd w:val="clear" w:color="auto" w:fill="auto"/>
        </w:tcPr>
        <w:p w:rsidR="00D14632" w:rsidRPr="00B84D25" w:rsidRDefault="00D14632" w:rsidP="00E91E1A">
          <w:pPr>
            <w:spacing w:before="60" w:line="240" w:lineRule="auto"/>
            <w:ind w:firstLine="0"/>
            <w:jc w:val="center"/>
            <w:rPr>
              <w:sz w:val="20"/>
              <w:szCs w:val="20"/>
            </w:rPr>
          </w:pPr>
          <w:r w:rsidRPr="00B84D25">
            <w:rPr>
              <w:sz w:val="20"/>
              <w:szCs w:val="20"/>
            </w:rPr>
            <w:t xml:space="preserve">Theoretical aspects of computer science, </w:t>
          </w:r>
        </w:p>
        <w:p w:rsidR="00D14632" w:rsidRPr="00B84D25" w:rsidRDefault="00D14632" w:rsidP="008F4721">
          <w:pPr>
            <w:spacing w:line="240" w:lineRule="auto"/>
            <w:ind w:firstLine="0"/>
            <w:jc w:val="center"/>
            <w:rPr>
              <w:sz w:val="20"/>
              <w:szCs w:val="20"/>
            </w:rPr>
          </w:pPr>
          <w:r w:rsidRPr="00B84D25">
            <w:rPr>
              <w:sz w:val="20"/>
              <w:szCs w:val="20"/>
            </w:rPr>
            <w:t>programming and data analysis</w:t>
          </w:r>
        </w:p>
      </w:tc>
      <w:tc>
        <w:tcPr>
          <w:tcW w:w="2658" w:type="dxa"/>
          <w:tcBorders>
            <w:top w:val="single" w:sz="8" w:space="0" w:color="auto"/>
          </w:tcBorders>
          <w:shd w:val="clear" w:color="auto" w:fill="auto"/>
        </w:tcPr>
        <w:p w:rsidR="00D14632" w:rsidRPr="00FA56DA" w:rsidRDefault="009A45E1" w:rsidP="008F4721">
          <w:pPr>
            <w:tabs>
              <w:tab w:val="center" w:pos="4677"/>
              <w:tab w:val="right" w:pos="9355"/>
            </w:tabs>
            <w:spacing w:before="60" w:line="240" w:lineRule="auto"/>
            <w:ind w:firstLine="0"/>
            <w:jc w:val="right"/>
            <w:rPr>
              <w:sz w:val="20"/>
              <w:szCs w:val="20"/>
            </w:rPr>
          </w:pPr>
          <w:r w:rsidRPr="00FA56DA">
            <w:rPr>
              <w:sz w:val="20"/>
              <w:szCs w:val="20"/>
            </w:rPr>
            <w:fldChar w:fldCharType="begin"/>
          </w:r>
          <w:r w:rsidR="00D14632" w:rsidRPr="00FA56DA">
            <w:rPr>
              <w:sz w:val="20"/>
              <w:szCs w:val="20"/>
            </w:rPr>
            <w:instrText>PAGE   \* MERGEFORMAT</w:instrText>
          </w:r>
          <w:r w:rsidRPr="00FA56DA">
            <w:rPr>
              <w:sz w:val="20"/>
              <w:szCs w:val="20"/>
            </w:rPr>
            <w:fldChar w:fldCharType="separate"/>
          </w:r>
          <w:r w:rsidR="00AE30B5">
            <w:rPr>
              <w:noProof/>
              <w:sz w:val="20"/>
              <w:szCs w:val="20"/>
            </w:rPr>
            <w:t>175</w:t>
          </w:r>
          <w:r w:rsidRPr="00FA56DA">
            <w:rPr>
              <w:sz w:val="20"/>
              <w:szCs w:val="20"/>
            </w:rPr>
            <w:fldChar w:fldCharType="end"/>
          </w:r>
        </w:p>
      </w:tc>
    </w:tr>
  </w:tbl>
  <w:p w:rsidR="00D14632" w:rsidRPr="008F4721" w:rsidRDefault="00D14632">
    <w:pPr>
      <w:pStyle w:val="ae"/>
      <w:rPr>
        <w:b/>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659"/>
      <w:gridCol w:w="4537"/>
      <w:gridCol w:w="2658"/>
    </w:tblGrid>
    <w:tr w:rsidR="00D14632" w:rsidRPr="00FA56DA" w:rsidTr="008F4721">
      <w:tc>
        <w:tcPr>
          <w:tcW w:w="2659" w:type="dxa"/>
          <w:tcBorders>
            <w:top w:val="single" w:sz="8" w:space="0" w:color="auto"/>
          </w:tcBorders>
          <w:shd w:val="clear" w:color="auto" w:fill="auto"/>
        </w:tcPr>
        <w:p w:rsidR="00D14632" w:rsidRPr="00FA56DA" w:rsidRDefault="009A45E1" w:rsidP="00E91E1A">
          <w:pPr>
            <w:tabs>
              <w:tab w:val="center" w:pos="4677"/>
              <w:tab w:val="right" w:pos="9355"/>
            </w:tabs>
            <w:spacing w:before="60" w:line="240" w:lineRule="auto"/>
            <w:ind w:firstLine="0"/>
          </w:pPr>
          <w:r w:rsidRPr="00FA56DA">
            <w:rPr>
              <w:sz w:val="20"/>
              <w:szCs w:val="20"/>
            </w:rPr>
            <w:fldChar w:fldCharType="begin"/>
          </w:r>
          <w:r w:rsidR="00D14632" w:rsidRPr="00FA56DA">
            <w:rPr>
              <w:sz w:val="20"/>
              <w:szCs w:val="20"/>
            </w:rPr>
            <w:instrText>PAGE   \* MERGEFORMAT</w:instrText>
          </w:r>
          <w:r w:rsidRPr="00FA56DA">
            <w:rPr>
              <w:sz w:val="20"/>
              <w:szCs w:val="20"/>
            </w:rPr>
            <w:fldChar w:fldCharType="separate"/>
          </w:r>
          <w:r w:rsidR="00AE30B5">
            <w:rPr>
              <w:noProof/>
              <w:sz w:val="20"/>
              <w:szCs w:val="20"/>
            </w:rPr>
            <w:t>168</w:t>
          </w:r>
          <w:r w:rsidRPr="00FA56DA">
            <w:rPr>
              <w:sz w:val="20"/>
              <w:szCs w:val="20"/>
            </w:rPr>
            <w:fldChar w:fldCharType="end"/>
          </w:r>
        </w:p>
      </w:tc>
      <w:tc>
        <w:tcPr>
          <w:tcW w:w="4537" w:type="dxa"/>
          <w:tcBorders>
            <w:top w:val="single" w:sz="8" w:space="0" w:color="auto"/>
          </w:tcBorders>
          <w:shd w:val="clear" w:color="auto" w:fill="auto"/>
        </w:tcPr>
        <w:p w:rsidR="00D14632" w:rsidRPr="00B84D25" w:rsidRDefault="00D14632" w:rsidP="00E91E1A">
          <w:pPr>
            <w:spacing w:before="60" w:line="240" w:lineRule="auto"/>
            <w:ind w:firstLine="0"/>
            <w:jc w:val="center"/>
            <w:rPr>
              <w:sz w:val="20"/>
              <w:szCs w:val="20"/>
            </w:rPr>
          </w:pPr>
          <w:r w:rsidRPr="00B84D25">
            <w:rPr>
              <w:sz w:val="20"/>
              <w:szCs w:val="20"/>
            </w:rPr>
            <w:t xml:space="preserve">Theoretical aspects of computer science, </w:t>
          </w:r>
        </w:p>
        <w:p w:rsidR="00D14632" w:rsidRPr="00B84D25" w:rsidRDefault="00D14632" w:rsidP="008F4721">
          <w:pPr>
            <w:spacing w:line="240" w:lineRule="auto"/>
            <w:ind w:firstLine="0"/>
            <w:jc w:val="center"/>
            <w:rPr>
              <w:sz w:val="20"/>
              <w:szCs w:val="20"/>
            </w:rPr>
          </w:pPr>
          <w:r w:rsidRPr="00B84D25">
            <w:rPr>
              <w:sz w:val="20"/>
              <w:szCs w:val="20"/>
            </w:rPr>
            <w:t>programming and data analysis</w:t>
          </w:r>
        </w:p>
      </w:tc>
      <w:tc>
        <w:tcPr>
          <w:tcW w:w="2658" w:type="dxa"/>
          <w:tcBorders>
            <w:top w:val="single" w:sz="8" w:space="0" w:color="auto"/>
          </w:tcBorders>
          <w:shd w:val="clear" w:color="auto" w:fill="auto"/>
        </w:tcPr>
        <w:p w:rsidR="00D14632" w:rsidRPr="002B2F45" w:rsidRDefault="00D14632" w:rsidP="00E91E1A">
          <w:pPr>
            <w:tabs>
              <w:tab w:val="center" w:pos="4677"/>
              <w:tab w:val="right" w:pos="9355"/>
            </w:tabs>
            <w:spacing w:before="60" w:line="240" w:lineRule="auto"/>
            <w:ind w:firstLine="0"/>
            <w:jc w:val="right"/>
            <w:rPr>
              <w:sz w:val="20"/>
              <w:szCs w:val="20"/>
            </w:rPr>
          </w:pPr>
          <w:r w:rsidRPr="002B2F45">
            <w:rPr>
              <w:sz w:val="20"/>
              <w:szCs w:val="20"/>
            </w:rPr>
            <w:t>ISSN 2663-0176 (Print)</w:t>
          </w:r>
        </w:p>
        <w:p w:rsidR="00D14632" w:rsidRPr="00FA56DA" w:rsidRDefault="00D14632" w:rsidP="00E91E1A">
          <w:pPr>
            <w:tabs>
              <w:tab w:val="center" w:pos="4677"/>
              <w:tab w:val="right" w:pos="9355"/>
            </w:tabs>
            <w:spacing w:before="60" w:line="240" w:lineRule="auto"/>
            <w:ind w:firstLine="0"/>
            <w:jc w:val="right"/>
            <w:rPr>
              <w:sz w:val="20"/>
              <w:szCs w:val="20"/>
            </w:rPr>
          </w:pPr>
          <w:r w:rsidRPr="002B2F45">
            <w:rPr>
              <w:sz w:val="20"/>
              <w:szCs w:val="20"/>
            </w:rPr>
            <w:t>ISSN 2663-7731 (Online)</w:t>
          </w:r>
        </w:p>
      </w:tc>
    </w:tr>
  </w:tbl>
  <w:p w:rsidR="00D14632" w:rsidRPr="008F4721" w:rsidRDefault="00D14632">
    <w:pPr>
      <w:pStyle w:val="a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659"/>
      <w:gridCol w:w="4537"/>
      <w:gridCol w:w="2658"/>
    </w:tblGrid>
    <w:tr w:rsidR="00D14632" w:rsidRPr="00FA56DA" w:rsidTr="008F4721">
      <w:tc>
        <w:tcPr>
          <w:tcW w:w="2659" w:type="dxa"/>
          <w:tcBorders>
            <w:top w:val="single" w:sz="8" w:space="0" w:color="auto"/>
          </w:tcBorders>
          <w:shd w:val="clear" w:color="auto" w:fill="auto"/>
        </w:tcPr>
        <w:p w:rsidR="00D14632" w:rsidRPr="00FA56DA" w:rsidRDefault="009A45E1" w:rsidP="008F4721">
          <w:pPr>
            <w:tabs>
              <w:tab w:val="center" w:pos="4677"/>
              <w:tab w:val="right" w:pos="9355"/>
            </w:tabs>
            <w:spacing w:before="60" w:line="240" w:lineRule="auto"/>
            <w:ind w:firstLine="0"/>
          </w:pPr>
          <w:r w:rsidRPr="00FA56DA">
            <w:rPr>
              <w:sz w:val="20"/>
              <w:szCs w:val="20"/>
            </w:rPr>
            <w:fldChar w:fldCharType="begin"/>
          </w:r>
          <w:r w:rsidR="00D14632" w:rsidRPr="00FA56DA">
            <w:rPr>
              <w:sz w:val="20"/>
              <w:szCs w:val="20"/>
            </w:rPr>
            <w:instrText>PAGE   \* MERGEFORMAT</w:instrText>
          </w:r>
          <w:r w:rsidRPr="00FA56DA">
            <w:rPr>
              <w:sz w:val="20"/>
              <w:szCs w:val="20"/>
            </w:rPr>
            <w:fldChar w:fldCharType="separate"/>
          </w:r>
          <w:r w:rsidR="00AE30B5">
            <w:rPr>
              <w:noProof/>
              <w:sz w:val="20"/>
              <w:szCs w:val="20"/>
            </w:rPr>
            <w:t>174</w:t>
          </w:r>
          <w:r w:rsidRPr="00FA56DA">
            <w:rPr>
              <w:sz w:val="20"/>
              <w:szCs w:val="20"/>
            </w:rPr>
            <w:fldChar w:fldCharType="end"/>
          </w:r>
        </w:p>
      </w:tc>
      <w:tc>
        <w:tcPr>
          <w:tcW w:w="4537" w:type="dxa"/>
          <w:tcBorders>
            <w:top w:val="single" w:sz="8" w:space="0" w:color="auto"/>
          </w:tcBorders>
          <w:shd w:val="clear" w:color="auto" w:fill="auto"/>
        </w:tcPr>
        <w:p w:rsidR="00D14632" w:rsidRPr="00B84D25" w:rsidRDefault="00D14632" w:rsidP="00E91E1A">
          <w:pPr>
            <w:spacing w:before="60" w:line="240" w:lineRule="auto"/>
            <w:ind w:firstLine="0"/>
            <w:jc w:val="center"/>
            <w:rPr>
              <w:sz w:val="20"/>
              <w:szCs w:val="20"/>
            </w:rPr>
          </w:pPr>
          <w:r w:rsidRPr="00B84D25">
            <w:rPr>
              <w:sz w:val="20"/>
              <w:szCs w:val="20"/>
            </w:rPr>
            <w:t xml:space="preserve">Theoretical aspects of computer science, </w:t>
          </w:r>
        </w:p>
        <w:p w:rsidR="00D14632" w:rsidRPr="00B84D25" w:rsidRDefault="00D14632" w:rsidP="008F4721">
          <w:pPr>
            <w:spacing w:line="240" w:lineRule="auto"/>
            <w:ind w:firstLine="0"/>
            <w:jc w:val="center"/>
            <w:rPr>
              <w:sz w:val="20"/>
              <w:szCs w:val="20"/>
            </w:rPr>
          </w:pPr>
          <w:r w:rsidRPr="00B84D25">
            <w:rPr>
              <w:sz w:val="20"/>
              <w:szCs w:val="20"/>
            </w:rPr>
            <w:t>programming and data analysis</w:t>
          </w:r>
        </w:p>
      </w:tc>
      <w:tc>
        <w:tcPr>
          <w:tcW w:w="2658" w:type="dxa"/>
          <w:tcBorders>
            <w:top w:val="single" w:sz="8" w:space="0" w:color="auto"/>
          </w:tcBorders>
          <w:shd w:val="clear" w:color="auto" w:fill="auto"/>
        </w:tcPr>
        <w:p w:rsidR="00D14632" w:rsidRPr="002B2F45" w:rsidRDefault="00D14632" w:rsidP="008F4721">
          <w:pPr>
            <w:tabs>
              <w:tab w:val="center" w:pos="4677"/>
              <w:tab w:val="right" w:pos="9355"/>
            </w:tabs>
            <w:spacing w:before="60" w:line="240" w:lineRule="auto"/>
            <w:ind w:firstLine="0"/>
            <w:jc w:val="right"/>
            <w:rPr>
              <w:sz w:val="20"/>
              <w:szCs w:val="20"/>
            </w:rPr>
          </w:pPr>
          <w:r w:rsidRPr="002B2F45">
            <w:rPr>
              <w:sz w:val="20"/>
              <w:szCs w:val="20"/>
            </w:rPr>
            <w:t>ISSN 2663-0176 (Print)</w:t>
          </w:r>
        </w:p>
        <w:p w:rsidR="00D14632" w:rsidRPr="00FA56DA" w:rsidRDefault="00D14632" w:rsidP="008F4721">
          <w:pPr>
            <w:tabs>
              <w:tab w:val="center" w:pos="4677"/>
              <w:tab w:val="right" w:pos="9355"/>
            </w:tabs>
            <w:spacing w:before="60" w:line="240" w:lineRule="auto"/>
            <w:ind w:firstLine="0"/>
            <w:jc w:val="right"/>
            <w:rPr>
              <w:sz w:val="20"/>
              <w:szCs w:val="20"/>
            </w:rPr>
          </w:pPr>
          <w:r w:rsidRPr="002B2F45">
            <w:rPr>
              <w:sz w:val="20"/>
              <w:szCs w:val="20"/>
            </w:rPr>
            <w:t>ISSN 2663-7731 (Online)</w:t>
          </w:r>
        </w:p>
      </w:tc>
    </w:tr>
  </w:tbl>
  <w:p w:rsidR="00D14632" w:rsidRPr="008F4721" w:rsidRDefault="00D14632">
    <w:pPr>
      <w:pStyle w:val="a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22D" w:rsidRDefault="0044522D">
      <w:pPr>
        <w:spacing w:line="240" w:lineRule="auto"/>
      </w:pPr>
      <w:r>
        <w:separator/>
      </w:r>
    </w:p>
  </w:footnote>
  <w:footnote w:type="continuationSeparator" w:id="0">
    <w:p w:rsidR="0044522D" w:rsidRDefault="004452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32" w:rsidRPr="00F14B52" w:rsidRDefault="00D14632" w:rsidP="0028636C">
    <w:pPr>
      <w:autoSpaceDE w:val="0"/>
      <w:autoSpaceDN w:val="0"/>
      <w:adjustRightInd w:val="0"/>
      <w:ind w:right="283" w:firstLine="0"/>
      <w:rPr>
        <w:color w:val="000000"/>
        <w:sz w:val="20"/>
        <w:szCs w:val="20"/>
        <w:lang w:val="uk-UA"/>
      </w:rPr>
    </w:pPr>
    <w:r w:rsidRPr="008F4721">
      <w:rPr>
        <w:bCs/>
        <w:sz w:val="20"/>
      </w:rPr>
      <w:t>Boiko O. A., Danylov V. Ya.</w:t>
    </w:r>
    <w:r w:rsidRPr="008F4721">
      <w:rPr>
        <w:b/>
        <w:bCs/>
        <w:sz w:val="18"/>
        <w:szCs w:val="20"/>
      </w:rPr>
      <w:t xml:space="preserve"> </w:t>
    </w:r>
    <w:r>
      <w:rPr>
        <w:b/>
        <w:bCs/>
        <w:sz w:val="18"/>
        <w:szCs w:val="20"/>
      </w:rPr>
      <w:t xml:space="preserve">     </w:t>
    </w:r>
    <w:r w:rsidRPr="008F4721">
      <w:rPr>
        <w:color w:val="000000"/>
        <w:sz w:val="18"/>
        <w:szCs w:val="20"/>
      </w:rPr>
      <w:t xml:space="preserve">   </w:t>
    </w:r>
    <w:r w:rsidRPr="008F4721">
      <w:rPr>
        <w:bCs/>
        <w:i/>
        <w:color w:val="000000"/>
        <w:spacing w:val="-6"/>
        <w:sz w:val="18"/>
        <w:szCs w:val="20"/>
      </w:rPr>
      <w:t xml:space="preserve"> </w:t>
    </w:r>
    <w:r w:rsidRPr="004335C4">
      <w:rPr>
        <w:bCs/>
        <w:i/>
        <w:color w:val="000000"/>
        <w:spacing w:val="-6"/>
        <w:sz w:val="20"/>
        <w:szCs w:val="20"/>
      </w:rPr>
      <w:t>/</w:t>
    </w:r>
    <w:r w:rsidRPr="004335C4">
      <w:rPr>
        <w:rStyle w:val="af0"/>
        <w:bCs/>
        <w:spacing w:val="-6"/>
        <w:sz w:val="20"/>
        <w:szCs w:val="20"/>
      </w:rPr>
      <w:t xml:space="preserve">  </w:t>
    </w:r>
    <w:r>
      <w:rPr>
        <w:rStyle w:val="af0"/>
        <w:bCs/>
        <w:spacing w:val="-6"/>
        <w:sz w:val="20"/>
        <w:szCs w:val="20"/>
      </w:rPr>
      <w:t xml:space="preserve">     </w:t>
    </w:r>
    <w:r w:rsidRPr="004335C4">
      <w:rPr>
        <w:rStyle w:val="af0"/>
        <w:bCs/>
        <w:spacing w:val="-6"/>
        <w:sz w:val="20"/>
        <w:szCs w:val="20"/>
      </w:rPr>
      <w:t xml:space="preserve">   </w:t>
    </w:r>
    <w:r w:rsidRPr="00156F14">
      <w:rPr>
        <w:rStyle w:val="af0"/>
        <w:bCs/>
        <w:i w:val="0"/>
        <w:spacing w:val="-6"/>
        <w:sz w:val="20"/>
        <w:szCs w:val="20"/>
      </w:rPr>
      <w:t>Herald of Advanced of Information Technology</w:t>
    </w:r>
  </w:p>
  <w:p w:rsidR="00D14632" w:rsidRPr="004335C4" w:rsidRDefault="00D14632" w:rsidP="0028636C">
    <w:pPr>
      <w:pStyle w:val="a8"/>
      <w:pBdr>
        <w:top w:val="none" w:sz="0" w:space="0" w:color="000000"/>
        <w:left w:val="none" w:sz="0" w:space="0" w:color="000000"/>
        <w:bottom w:val="single" w:sz="12" w:space="1" w:color="000000"/>
        <w:right w:val="none" w:sz="0" w:space="0" w:color="000000"/>
      </w:pBdr>
      <w:tabs>
        <w:tab w:val="right" w:pos="9639"/>
      </w:tabs>
      <w:spacing w:after="300"/>
    </w:pPr>
    <w:r w:rsidRPr="004335C4">
      <w:rPr>
        <w:sz w:val="20"/>
        <w:szCs w:val="20"/>
      </w:rPr>
      <w:t xml:space="preserve">                                                       </w:t>
    </w:r>
    <w:r>
      <w:rPr>
        <w:sz w:val="20"/>
        <w:szCs w:val="20"/>
      </w:rPr>
      <w:t xml:space="preserve">                </w:t>
    </w:r>
    <w:r w:rsidRPr="004335C4">
      <w:rPr>
        <w:sz w:val="20"/>
        <w:szCs w:val="20"/>
      </w:rPr>
      <w:t xml:space="preserve">2026; Vol.9 </w:t>
    </w:r>
    <w:r w:rsidRPr="004335C4">
      <w:rPr>
        <w:rStyle w:val="longtext"/>
        <w:sz w:val="20"/>
        <w:szCs w:val="20"/>
      </w:rPr>
      <w:t>No.</w:t>
    </w:r>
    <w:r>
      <w:rPr>
        <w:rStyle w:val="longtext"/>
        <w:sz w:val="20"/>
        <w:szCs w:val="20"/>
      </w:rPr>
      <w:t>2</w:t>
    </w:r>
    <w:r w:rsidRPr="004335C4">
      <w:rPr>
        <w:rStyle w:val="longtext"/>
        <w:sz w:val="20"/>
        <w:szCs w:val="20"/>
      </w:rPr>
      <w:t>:</w:t>
    </w:r>
    <w:r>
      <w:rPr>
        <w:rStyle w:val="longtext"/>
        <w:sz w:val="20"/>
        <w:szCs w:val="20"/>
      </w:rPr>
      <w:t xml:space="preserve"> 168</w:t>
    </w:r>
    <w:r w:rsidRPr="004335C4">
      <w:rPr>
        <w:rStyle w:val="longtext"/>
        <w:sz w:val="20"/>
        <w:szCs w:val="20"/>
      </w:rPr>
      <w:t>–</w:t>
    </w:r>
    <w:r>
      <w:rPr>
        <w:rStyle w:val="longtext"/>
        <w:sz w:val="20"/>
        <w:szCs w:val="20"/>
      </w:rPr>
      <w:t>180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32" w:rsidRPr="00F14B52" w:rsidRDefault="00D14632" w:rsidP="008F4721">
    <w:pPr>
      <w:autoSpaceDE w:val="0"/>
      <w:autoSpaceDN w:val="0"/>
      <w:adjustRightInd w:val="0"/>
      <w:ind w:right="283" w:firstLine="0"/>
      <w:rPr>
        <w:color w:val="000000"/>
        <w:sz w:val="20"/>
        <w:szCs w:val="20"/>
        <w:lang w:val="uk-UA"/>
      </w:rPr>
    </w:pPr>
    <w:r w:rsidRPr="008F4721">
      <w:rPr>
        <w:bCs/>
        <w:sz w:val="20"/>
      </w:rPr>
      <w:t>Boiko O. A., Danylov V. Ya.</w:t>
    </w:r>
    <w:r w:rsidRPr="008F4721">
      <w:rPr>
        <w:b/>
        <w:bCs/>
        <w:sz w:val="18"/>
        <w:szCs w:val="20"/>
      </w:rPr>
      <w:t xml:space="preserve"> </w:t>
    </w:r>
    <w:r>
      <w:rPr>
        <w:b/>
        <w:bCs/>
        <w:sz w:val="18"/>
        <w:szCs w:val="20"/>
      </w:rPr>
      <w:t xml:space="preserve">     </w:t>
    </w:r>
    <w:r w:rsidRPr="008F4721">
      <w:rPr>
        <w:color w:val="000000"/>
        <w:sz w:val="18"/>
        <w:szCs w:val="20"/>
      </w:rPr>
      <w:t xml:space="preserve">   </w:t>
    </w:r>
    <w:r w:rsidRPr="008F4721">
      <w:rPr>
        <w:bCs/>
        <w:i/>
        <w:color w:val="000000"/>
        <w:spacing w:val="-6"/>
        <w:sz w:val="18"/>
        <w:szCs w:val="20"/>
      </w:rPr>
      <w:t xml:space="preserve"> </w:t>
    </w:r>
    <w:r w:rsidRPr="004335C4">
      <w:rPr>
        <w:bCs/>
        <w:i/>
        <w:color w:val="000000"/>
        <w:spacing w:val="-6"/>
        <w:sz w:val="20"/>
        <w:szCs w:val="20"/>
      </w:rPr>
      <w:t>/</w:t>
    </w:r>
    <w:r w:rsidRPr="004335C4">
      <w:rPr>
        <w:rStyle w:val="af0"/>
        <w:bCs/>
        <w:spacing w:val="-6"/>
        <w:sz w:val="20"/>
        <w:szCs w:val="20"/>
      </w:rPr>
      <w:t xml:space="preserve">  </w:t>
    </w:r>
    <w:r>
      <w:rPr>
        <w:rStyle w:val="af0"/>
        <w:bCs/>
        <w:spacing w:val="-6"/>
        <w:sz w:val="20"/>
        <w:szCs w:val="20"/>
      </w:rPr>
      <w:t xml:space="preserve">     </w:t>
    </w:r>
    <w:r w:rsidRPr="004335C4">
      <w:rPr>
        <w:rStyle w:val="af0"/>
        <w:bCs/>
        <w:spacing w:val="-6"/>
        <w:sz w:val="20"/>
        <w:szCs w:val="20"/>
      </w:rPr>
      <w:t xml:space="preserve">   </w:t>
    </w:r>
    <w:r w:rsidRPr="00156F14">
      <w:rPr>
        <w:rStyle w:val="af0"/>
        <w:bCs/>
        <w:i w:val="0"/>
        <w:spacing w:val="-6"/>
        <w:sz w:val="20"/>
        <w:szCs w:val="20"/>
      </w:rPr>
      <w:t>Herald of Advanced of Information Technology</w:t>
    </w:r>
  </w:p>
  <w:p w:rsidR="00D14632" w:rsidRPr="004335C4" w:rsidRDefault="00D14632" w:rsidP="008F4721">
    <w:pPr>
      <w:pStyle w:val="a8"/>
      <w:pBdr>
        <w:top w:val="none" w:sz="0" w:space="0" w:color="000000"/>
        <w:left w:val="none" w:sz="0" w:space="0" w:color="000000"/>
        <w:bottom w:val="single" w:sz="12" w:space="1" w:color="000000"/>
        <w:right w:val="none" w:sz="0" w:space="0" w:color="000000"/>
      </w:pBdr>
      <w:tabs>
        <w:tab w:val="right" w:pos="9639"/>
      </w:tabs>
      <w:spacing w:after="300"/>
    </w:pPr>
    <w:r w:rsidRPr="004335C4">
      <w:rPr>
        <w:sz w:val="20"/>
        <w:szCs w:val="20"/>
      </w:rPr>
      <w:t xml:space="preserve">                                                       </w:t>
    </w:r>
    <w:r>
      <w:rPr>
        <w:sz w:val="20"/>
        <w:szCs w:val="20"/>
      </w:rPr>
      <w:t xml:space="preserve">                </w:t>
    </w:r>
    <w:r w:rsidRPr="004335C4">
      <w:rPr>
        <w:sz w:val="20"/>
        <w:szCs w:val="20"/>
      </w:rPr>
      <w:t xml:space="preserve">2026; Vol.9 </w:t>
    </w:r>
    <w:r w:rsidRPr="004335C4">
      <w:rPr>
        <w:rStyle w:val="longtext"/>
        <w:sz w:val="20"/>
        <w:szCs w:val="20"/>
      </w:rPr>
      <w:t>No.</w:t>
    </w:r>
    <w:r>
      <w:rPr>
        <w:rStyle w:val="longtext"/>
        <w:sz w:val="20"/>
        <w:szCs w:val="20"/>
      </w:rPr>
      <w:t>2</w:t>
    </w:r>
    <w:r w:rsidRPr="004335C4">
      <w:rPr>
        <w:rStyle w:val="longtext"/>
        <w:sz w:val="20"/>
        <w:szCs w:val="20"/>
      </w:rPr>
      <w:t>:</w:t>
    </w:r>
    <w:r>
      <w:rPr>
        <w:rStyle w:val="longtext"/>
        <w:sz w:val="20"/>
        <w:szCs w:val="20"/>
      </w:rPr>
      <w:t xml:space="preserve"> 168</w:t>
    </w:r>
    <w:r w:rsidRPr="004335C4">
      <w:rPr>
        <w:rStyle w:val="longtext"/>
        <w:sz w:val="20"/>
        <w:szCs w:val="20"/>
      </w:rPr>
      <w:t>–</w:t>
    </w:r>
    <w:r>
      <w:rPr>
        <w:rStyle w:val="longtext"/>
        <w:sz w:val="20"/>
        <w:szCs w:val="20"/>
      </w:rPr>
      <w:t>180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32" w:rsidRPr="00F14B52" w:rsidRDefault="00D14632" w:rsidP="008F4721">
    <w:pPr>
      <w:autoSpaceDE w:val="0"/>
      <w:autoSpaceDN w:val="0"/>
      <w:adjustRightInd w:val="0"/>
      <w:ind w:right="283" w:firstLine="0"/>
      <w:rPr>
        <w:color w:val="000000"/>
        <w:sz w:val="20"/>
        <w:szCs w:val="20"/>
        <w:lang w:val="uk-UA"/>
      </w:rPr>
    </w:pPr>
    <w:r w:rsidRPr="008F4721">
      <w:rPr>
        <w:bCs/>
        <w:sz w:val="20"/>
      </w:rPr>
      <w:t>Boiko O. A., Danylov V. Ya.</w:t>
    </w:r>
    <w:r w:rsidRPr="008F4721">
      <w:rPr>
        <w:b/>
        <w:bCs/>
        <w:sz w:val="18"/>
        <w:szCs w:val="20"/>
      </w:rPr>
      <w:t xml:space="preserve"> </w:t>
    </w:r>
    <w:r>
      <w:rPr>
        <w:b/>
        <w:bCs/>
        <w:sz w:val="18"/>
        <w:szCs w:val="20"/>
      </w:rPr>
      <w:t xml:space="preserve">     </w:t>
    </w:r>
    <w:r w:rsidRPr="008F4721">
      <w:rPr>
        <w:color w:val="000000"/>
        <w:sz w:val="18"/>
        <w:szCs w:val="20"/>
      </w:rPr>
      <w:t xml:space="preserve">   </w:t>
    </w:r>
    <w:r w:rsidRPr="008F4721">
      <w:rPr>
        <w:bCs/>
        <w:i/>
        <w:color w:val="000000"/>
        <w:spacing w:val="-6"/>
        <w:sz w:val="18"/>
        <w:szCs w:val="20"/>
      </w:rPr>
      <w:t xml:space="preserve"> </w:t>
    </w:r>
    <w:r w:rsidRPr="004335C4">
      <w:rPr>
        <w:bCs/>
        <w:i/>
        <w:color w:val="000000"/>
        <w:spacing w:val="-6"/>
        <w:sz w:val="20"/>
        <w:szCs w:val="20"/>
      </w:rPr>
      <w:t>/</w:t>
    </w:r>
    <w:r w:rsidRPr="004335C4">
      <w:rPr>
        <w:rStyle w:val="af0"/>
        <w:bCs/>
        <w:spacing w:val="-6"/>
        <w:sz w:val="20"/>
        <w:szCs w:val="20"/>
      </w:rPr>
      <w:t xml:space="preserve">  </w:t>
    </w:r>
    <w:r>
      <w:rPr>
        <w:rStyle w:val="af0"/>
        <w:bCs/>
        <w:spacing w:val="-6"/>
        <w:sz w:val="20"/>
        <w:szCs w:val="20"/>
      </w:rPr>
      <w:t xml:space="preserve">     </w:t>
    </w:r>
    <w:r w:rsidRPr="004335C4">
      <w:rPr>
        <w:rStyle w:val="af0"/>
        <w:bCs/>
        <w:spacing w:val="-6"/>
        <w:sz w:val="20"/>
        <w:szCs w:val="20"/>
      </w:rPr>
      <w:t xml:space="preserve">   </w:t>
    </w:r>
    <w:r w:rsidRPr="00156F14">
      <w:rPr>
        <w:rStyle w:val="af0"/>
        <w:bCs/>
        <w:i w:val="0"/>
        <w:spacing w:val="-6"/>
        <w:sz w:val="20"/>
        <w:szCs w:val="20"/>
      </w:rPr>
      <w:t>Herald of Advanced of Information Technology</w:t>
    </w:r>
  </w:p>
  <w:p w:rsidR="00D14632" w:rsidRPr="004335C4" w:rsidRDefault="00D14632" w:rsidP="008F4721">
    <w:pPr>
      <w:pStyle w:val="a8"/>
      <w:pBdr>
        <w:top w:val="none" w:sz="0" w:space="0" w:color="000000"/>
        <w:left w:val="none" w:sz="0" w:space="0" w:color="000000"/>
        <w:bottom w:val="single" w:sz="12" w:space="1" w:color="000000"/>
        <w:right w:val="none" w:sz="0" w:space="0" w:color="000000"/>
      </w:pBdr>
      <w:tabs>
        <w:tab w:val="right" w:pos="9639"/>
      </w:tabs>
      <w:spacing w:after="300"/>
    </w:pPr>
    <w:r w:rsidRPr="004335C4">
      <w:rPr>
        <w:sz w:val="20"/>
        <w:szCs w:val="20"/>
      </w:rPr>
      <w:t xml:space="preserve">                                                       </w:t>
    </w:r>
    <w:r>
      <w:rPr>
        <w:sz w:val="20"/>
        <w:szCs w:val="20"/>
      </w:rPr>
      <w:t xml:space="preserve">                </w:t>
    </w:r>
    <w:r w:rsidRPr="004335C4">
      <w:rPr>
        <w:sz w:val="20"/>
        <w:szCs w:val="20"/>
      </w:rPr>
      <w:t xml:space="preserve">2026; Vol.9 </w:t>
    </w:r>
    <w:r w:rsidRPr="004335C4">
      <w:rPr>
        <w:rStyle w:val="longtext"/>
        <w:sz w:val="20"/>
        <w:szCs w:val="20"/>
      </w:rPr>
      <w:t>No.</w:t>
    </w:r>
    <w:r>
      <w:rPr>
        <w:rStyle w:val="longtext"/>
        <w:sz w:val="20"/>
        <w:szCs w:val="20"/>
      </w:rPr>
      <w:t>2</w:t>
    </w:r>
    <w:r w:rsidRPr="004335C4">
      <w:rPr>
        <w:rStyle w:val="longtext"/>
        <w:sz w:val="20"/>
        <w:szCs w:val="20"/>
      </w:rPr>
      <w:t>:</w:t>
    </w:r>
    <w:r>
      <w:rPr>
        <w:rStyle w:val="longtext"/>
        <w:sz w:val="20"/>
        <w:szCs w:val="20"/>
      </w:rPr>
      <w:t xml:space="preserve"> 168</w:t>
    </w:r>
    <w:r w:rsidRPr="004335C4">
      <w:rPr>
        <w:rStyle w:val="longtext"/>
        <w:sz w:val="20"/>
        <w:szCs w:val="20"/>
      </w:rPr>
      <w:t>–</w:t>
    </w:r>
    <w:r>
      <w:rPr>
        <w:rStyle w:val="longtext"/>
        <w:sz w:val="20"/>
        <w:szCs w:val="20"/>
      </w:rPr>
      <w:t>180</w:t>
    </w:r>
  </w:p>
</w:hdr>
</file>

<file path=word/intelligence2.xml><?xml version="1.0" encoding="utf-8"?>
<int2:intelligence xmlns:int2="http://schemas.microsoft.com/office/intelligence/2020/intelligence" xmlns:oel="http://schemas.microsoft.com/office/2019/extlst">
  <int2:observations>
    <int2:textHash int2:hashCode="f9LpggZ7OH9z3L" int2:id="TbjKHlsb">
      <int2:state int2:type="spell" int2:value="Rejected"/>
    </int2:textHash>
    <int2:textHash int2:hashCode="EEwY4lwrJdVVa4" int2:id="nJjFmz0I">
      <int2:state int2:type="spell" int2:value="Rejected"/>
    </int2:textHash>
    <int2:textHash int2:hashCode="ogcB55YpqNvD5s" int2:id="6CcjAQgi">
      <int2:state int2:type="spell" int2:value="Rejected"/>
    </int2:textHash>
    <int2:textHash int2:hashCode="qyh02l3PltGFI+" int2:id="98b4UHYk">
      <int2:state int2:type="spell" int2:value="Rejected"/>
    </int2:textHash>
    <int2:textHash int2:hashCode="xU1hXdnBVeA5zM" int2:id="xYf3gakg">
      <int2:state int2:type="spell" int2:value="Rejected"/>
    </int2:textHash>
    <int2:textHash int2:hashCode="Ny6gjKsz5xwCxl" int2:id="FFYTlidO">
      <int2:state int2:type="LegacyProofing" int2:value="Rejected"/>
    </int2:textHash>
    <int2:textHash int2:hashCode="rxDvIN2QYLvurQ" int2:id="FsqhxaIK">
      <int2:state int2:type="LegacyProofing" int2:value="Rejected"/>
    </int2:textHash>
    <int2:textHash int2:hashCode="+p5jRSDnHKIatb" int2:id="1Cwj2LWh">
      <int2:state int2:type="LegacyProofing" int2:value="Rejected"/>
    </int2:textHash>
    <int2:textHash int2:hashCode="Q+75piq7ix4WVP" int2:id="67awm4dH">
      <int2:state int2:type="LegacyProofing" int2:value="Rejected"/>
    </int2:textHash>
    <int2:textHash int2:hashCode="uF2sf2RkddQBil" int2:id="cpfrMok6">
      <int2:state int2:type="LegacyProofing" int2:value="Rejected"/>
    </int2:textHash>
    <int2:textHash int2:hashCode="A7TMEXu1olED2A" int2:id="r1QOtWch">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63B"/>
    <w:multiLevelType w:val="hybridMultilevel"/>
    <w:tmpl w:val="6C322F84"/>
    <w:lvl w:ilvl="0" w:tplc="3C32AF00">
      <w:start w:val="3"/>
      <w:numFmt w:val="decimal"/>
      <w:lvlText w:val="%1."/>
      <w:lvlJc w:val="left"/>
      <w:pPr>
        <w:ind w:left="1080" w:hanging="360"/>
      </w:pPr>
    </w:lvl>
    <w:lvl w:ilvl="1" w:tplc="31D89962">
      <w:start w:val="1"/>
      <w:numFmt w:val="lowerLetter"/>
      <w:lvlText w:val="%2."/>
      <w:lvlJc w:val="left"/>
      <w:pPr>
        <w:ind w:left="1800" w:hanging="360"/>
      </w:pPr>
    </w:lvl>
    <w:lvl w:ilvl="2" w:tplc="E904FA78">
      <w:start w:val="1"/>
      <w:numFmt w:val="lowerRoman"/>
      <w:lvlText w:val="%3."/>
      <w:lvlJc w:val="right"/>
      <w:pPr>
        <w:ind w:left="2520" w:hanging="180"/>
      </w:pPr>
    </w:lvl>
    <w:lvl w:ilvl="3" w:tplc="8D823EDC">
      <w:start w:val="1"/>
      <w:numFmt w:val="decimal"/>
      <w:lvlText w:val="%4."/>
      <w:lvlJc w:val="left"/>
      <w:pPr>
        <w:ind w:left="3240" w:hanging="360"/>
      </w:pPr>
    </w:lvl>
    <w:lvl w:ilvl="4" w:tplc="0C9067C2">
      <w:start w:val="1"/>
      <w:numFmt w:val="lowerLetter"/>
      <w:lvlText w:val="%5."/>
      <w:lvlJc w:val="left"/>
      <w:pPr>
        <w:ind w:left="3960" w:hanging="360"/>
      </w:pPr>
    </w:lvl>
    <w:lvl w:ilvl="5" w:tplc="DEC26E6E">
      <w:start w:val="1"/>
      <w:numFmt w:val="lowerRoman"/>
      <w:lvlText w:val="%6."/>
      <w:lvlJc w:val="right"/>
      <w:pPr>
        <w:ind w:left="4680" w:hanging="180"/>
      </w:pPr>
    </w:lvl>
    <w:lvl w:ilvl="6" w:tplc="F780B256">
      <w:start w:val="1"/>
      <w:numFmt w:val="decimal"/>
      <w:lvlText w:val="%7."/>
      <w:lvlJc w:val="left"/>
      <w:pPr>
        <w:ind w:left="5400" w:hanging="360"/>
      </w:pPr>
    </w:lvl>
    <w:lvl w:ilvl="7" w:tplc="07BE64C2">
      <w:start w:val="1"/>
      <w:numFmt w:val="lowerLetter"/>
      <w:lvlText w:val="%8."/>
      <w:lvlJc w:val="left"/>
      <w:pPr>
        <w:ind w:left="6120" w:hanging="360"/>
      </w:pPr>
    </w:lvl>
    <w:lvl w:ilvl="8" w:tplc="C7E66C40">
      <w:start w:val="1"/>
      <w:numFmt w:val="lowerRoman"/>
      <w:lvlText w:val="%9."/>
      <w:lvlJc w:val="right"/>
      <w:pPr>
        <w:ind w:left="6840" w:hanging="180"/>
      </w:pPr>
    </w:lvl>
  </w:abstractNum>
  <w:abstractNum w:abstractNumId="1">
    <w:nsid w:val="02F34612"/>
    <w:multiLevelType w:val="hybridMultilevel"/>
    <w:tmpl w:val="145A0DF0"/>
    <w:lvl w:ilvl="0" w:tplc="1BF842EC">
      <w:start w:val="1"/>
      <w:numFmt w:val="bullet"/>
      <w:pStyle w:val="a"/>
      <w:lvlText w:val=""/>
      <w:lvlJc w:val="left"/>
      <w:pPr>
        <w:ind w:left="1080" w:hanging="360"/>
      </w:pPr>
      <w:rPr>
        <w:rFonts w:ascii="Symbol" w:hAnsi="Symbol" w:hint="default"/>
      </w:rPr>
    </w:lvl>
    <w:lvl w:ilvl="1" w:tplc="02D28738">
      <w:start w:val="1"/>
      <w:numFmt w:val="bullet"/>
      <w:lvlText w:val="o"/>
      <w:lvlJc w:val="left"/>
      <w:pPr>
        <w:ind w:left="1800" w:hanging="360"/>
      </w:pPr>
      <w:rPr>
        <w:rFonts w:ascii="Courier New" w:hAnsi="Courier New" w:hint="default"/>
      </w:rPr>
    </w:lvl>
    <w:lvl w:ilvl="2" w:tplc="EE0E2164">
      <w:start w:val="1"/>
      <w:numFmt w:val="bullet"/>
      <w:lvlText w:val=""/>
      <w:lvlJc w:val="left"/>
      <w:pPr>
        <w:ind w:left="2520" w:hanging="360"/>
      </w:pPr>
      <w:rPr>
        <w:rFonts w:ascii="Wingdings" w:hAnsi="Wingdings" w:hint="default"/>
      </w:rPr>
    </w:lvl>
    <w:lvl w:ilvl="3" w:tplc="6D6AE344">
      <w:start w:val="1"/>
      <w:numFmt w:val="bullet"/>
      <w:lvlText w:val=""/>
      <w:lvlJc w:val="left"/>
      <w:pPr>
        <w:ind w:left="3240" w:hanging="360"/>
      </w:pPr>
      <w:rPr>
        <w:rFonts w:ascii="Symbol" w:hAnsi="Symbol" w:hint="default"/>
      </w:rPr>
    </w:lvl>
    <w:lvl w:ilvl="4" w:tplc="269A4BC0">
      <w:start w:val="1"/>
      <w:numFmt w:val="bullet"/>
      <w:lvlText w:val="o"/>
      <w:lvlJc w:val="left"/>
      <w:pPr>
        <w:ind w:left="3960" w:hanging="360"/>
      </w:pPr>
      <w:rPr>
        <w:rFonts w:ascii="Courier New" w:hAnsi="Courier New" w:hint="default"/>
      </w:rPr>
    </w:lvl>
    <w:lvl w:ilvl="5" w:tplc="7E063F78">
      <w:start w:val="1"/>
      <w:numFmt w:val="bullet"/>
      <w:lvlText w:val=""/>
      <w:lvlJc w:val="left"/>
      <w:pPr>
        <w:ind w:left="4680" w:hanging="360"/>
      </w:pPr>
      <w:rPr>
        <w:rFonts w:ascii="Wingdings" w:hAnsi="Wingdings" w:hint="default"/>
      </w:rPr>
    </w:lvl>
    <w:lvl w:ilvl="6" w:tplc="50D211DE">
      <w:start w:val="1"/>
      <w:numFmt w:val="bullet"/>
      <w:lvlText w:val=""/>
      <w:lvlJc w:val="left"/>
      <w:pPr>
        <w:ind w:left="5400" w:hanging="360"/>
      </w:pPr>
      <w:rPr>
        <w:rFonts w:ascii="Symbol" w:hAnsi="Symbol" w:hint="default"/>
      </w:rPr>
    </w:lvl>
    <w:lvl w:ilvl="7" w:tplc="D5C6BB48">
      <w:start w:val="1"/>
      <w:numFmt w:val="bullet"/>
      <w:lvlText w:val="o"/>
      <w:lvlJc w:val="left"/>
      <w:pPr>
        <w:ind w:left="6120" w:hanging="360"/>
      </w:pPr>
      <w:rPr>
        <w:rFonts w:ascii="Courier New" w:hAnsi="Courier New" w:hint="default"/>
      </w:rPr>
    </w:lvl>
    <w:lvl w:ilvl="8" w:tplc="37B44E0C">
      <w:start w:val="1"/>
      <w:numFmt w:val="bullet"/>
      <w:lvlText w:val=""/>
      <w:lvlJc w:val="left"/>
      <w:pPr>
        <w:ind w:left="6840" w:hanging="360"/>
      </w:pPr>
      <w:rPr>
        <w:rFonts w:ascii="Wingdings" w:hAnsi="Wingdings" w:hint="default"/>
      </w:rPr>
    </w:lvl>
  </w:abstractNum>
  <w:abstractNum w:abstractNumId="2">
    <w:nsid w:val="0B434A1C"/>
    <w:multiLevelType w:val="hybridMultilevel"/>
    <w:tmpl w:val="4810FBA4"/>
    <w:lvl w:ilvl="0" w:tplc="46B8806A">
      <w:start w:val="1"/>
      <w:numFmt w:val="bullet"/>
      <w:lvlText w:val=""/>
      <w:lvlJc w:val="left"/>
      <w:pPr>
        <w:ind w:left="1080" w:hanging="360"/>
      </w:pPr>
      <w:rPr>
        <w:rFonts w:ascii="Symbol" w:hAnsi="Symbol" w:hint="default"/>
      </w:rPr>
    </w:lvl>
    <w:lvl w:ilvl="1" w:tplc="D19E35CC">
      <w:start w:val="1"/>
      <w:numFmt w:val="bullet"/>
      <w:lvlText w:val="o"/>
      <w:lvlJc w:val="left"/>
      <w:pPr>
        <w:ind w:left="1800" w:hanging="360"/>
      </w:pPr>
      <w:rPr>
        <w:rFonts w:ascii="Courier New" w:hAnsi="Courier New" w:hint="default"/>
      </w:rPr>
    </w:lvl>
    <w:lvl w:ilvl="2" w:tplc="38E0355E">
      <w:start w:val="1"/>
      <w:numFmt w:val="bullet"/>
      <w:lvlText w:val=""/>
      <w:lvlJc w:val="left"/>
      <w:pPr>
        <w:ind w:left="2520" w:hanging="360"/>
      </w:pPr>
      <w:rPr>
        <w:rFonts w:ascii="Wingdings" w:hAnsi="Wingdings" w:hint="default"/>
      </w:rPr>
    </w:lvl>
    <w:lvl w:ilvl="3" w:tplc="AF9C916A">
      <w:start w:val="1"/>
      <w:numFmt w:val="bullet"/>
      <w:lvlText w:val=""/>
      <w:lvlJc w:val="left"/>
      <w:pPr>
        <w:ind w:left="3240" w:hanging="360"/>
      </w:pPr>
      <w:rPr>
        <w:rFonts w:ascii="Symbol" w:hAnsi="Symbol" w:hint="default"/>
      </w:rPr>
    </w:lvl>
    <w:lvl w:ilvl="4" w:tplc="FD86BDF2">
      <w:start w:val="1"/>
      <w:numFmt w:val="bullet"/>
      <w:lvlText w:val="o"/>
      <w:lvlJc w:val="left"/>
      <w:pPr>
        <w:ind w:left="3960" w:hanging="360"/>
      </w:pPr>
      <w:rPr>
        <w:rFonts w:ascii="Courier New" w:hAnsi="Courier New" w:hint="default"/>
      </w:rPr>
    </w:lvl>
    <w:lvl w:ilvl="5" w:tplc="A3FEB5B8">
      <w:start w:val="1"/>
      <w:numFmt w:val="bullet"/>
      <w:lvlText w:val=""/>
      <w:lvlJc w:val="left"/>
      <w:pPr>
        <w:ind w:left="4680" w:hanging="360"/>
      </w:pPr>
      <w:rPr>
        <w:rFonts w:ascii="Wingdings" w:hAnsi="Wingdings" w:hint="default"/>
      </w:rPr>
    </w:lvl>
    <w:lvl w:ilvl="6" w:tplc="07A803BE">
      <w:start w:val="1"/>
      <w:numFmt w:val="bullet"/>
      <w:lvlText w:val=""/>
      <w:lvlJc w:val="left"/>
      <w:pPr>
        <w:ind w:left="5400" w:hanging="360"/>
      </w:pPr>
      <w:rPr>
        <w:rFonts w:ascii="Symbol" w:hAnsi="Symbol" w:hint="default"/>
      </w:rPr>
    </w:lvl>
    <w:lvl w:ilvl="7" w:tplc="F6EA1B0A">
      <w:start w:val="1"/>
      <w:numFmt w:val="bullet"/>
      <w:lvlText w:val="o"/>
      <w:lvlJc w:val="left"/>
      <w:pPr>
        <w:ind w:left="6120" w:hanging="360"/>
      </w:pPr>
      <w:rPr>
        <w:rFonts w:ascii="Courier New" w:hAnsi="Courier New" w:hint="default"/>
      </w:rPr>
    </w:lvl>
    <w:lvl w:ilvl="8" w:tplc="A10E1C18">
      <w:start w:val="1"/>
      <w:numFmt w:val="bullet"/>
      <w:lvlText w:val=""/>
      <w:lvlJc w:val="left"/>
      <w:pPr>
        <w:ind w:left="6840" w:hanging="360"/>
      </w:pPr>
      <w:rPr>
        <w:rFonts w:ascii="Wingdings" w:hAnsi="Wingdings" w:hint="default"/>
      </w:rPr>
    </w:lvl>
  </w:abstractNum>
  <w:abstractNum w:abstractNumId="3">
    <w:nsid w:val="0E2E3124"/>
    <w:multiLevelType w:val="hybridMultilevel"/>
    <w:tmpl w:val="E45C44E8"/>
    <w:lvl w:ilvl="0" w:tplc="D3669BF6">
      <w:start w:val="1"/>
      <w:numFmt w:val="bullet"/>
      <w:lvlText w:val=""/>
      <w:lvlJc w:val="left"/>
      <w:pPr>
        <w:ind w:left="1080" w:hanging="360"/>
      </w:pPr>
      <w:rPr>
        <w:rFonts w:ascii="Symbol" w:hAnsi="Symbol" w:hint="default"/>
      </w:rPr>
    </w:lvl>
    <w:lvl w:ilvl="1" w:tplc="BE4A972C">
      <w:start w:val="1"/>
      <w:numFmt w:val="bullet"/>
      <w:lvlText w:val="o"/>
      <w:lvlJc w:val="left"/>
      <w:pPr>
        <w:ind w:left="1800" w:hanging="360"/>
      </w:pPr>
      <w:rPr>
        <w:rFonts w:ascii="Courier New" w:hAnsi="Courier New" w:hint="default"/>
      </w:rPr>
    </w:lvl>
    <w:lvl w:ilvl="2" w:tplc="059A3B3A">
      <w:start w:val="1"/>
      <w:numFmt w:val="bullet"/>
      <w:lvlText w:val=""/>
      <w:lvlJc w:val="left"/>
      <w:pPr>
        <w:ind w:left="2520" w:hanging="360"/>
      </w:pPr>
      <w:rPr>
        <w:rFonts w:ascii="Wingdings" w:hAnsi="Wingdings" w:hint="default"/>
      </w:rPr>
    </w:lvl>
    <w:lvl w:ilvl="3" w:tplc="AE92B696">
      <w:start w:val="1"/>
      <w:numFmt w:val="bullet"/>
      <w:lvlText w:val=""/>
      <w:lvlJc w:val="left"/>
      <w:pPr>
        <w:ind w:left="3240" w:hanging="360"/>
      </w:pPr>
      <w:rPr>
        <w:rFonts w:ascii="Symbol" w:hAnsi="Symbol" w:hint="default"/>
      </w:rPr>
    </w:lvl>
    <w:lvl w:ilvl="4" w:tplc="16FC2F50">
      <w:start w:val="1"/>
      <w:numFmt w:val="bullet"/>
      <w:lvlText w:val="o"/>
      <w:lvlJc w:val="left"/>
      <w:pPr>
        <w:ind w:left="3960" w:hanging="360"/>
      </w:pPr>
      <w:rPr>
        <w:rFonts w:ascii="Courier New" w:hAnsi="Courier New" w:hint="default"/>
      </w:rPr>
    </w:lvl>
    <w:lvl w:ilvl="5" w:tplc="65DAB38A">
      <w:start w:val="1"/>
      <w:numFmt w:val="bullet"/>
      <w:lvlText w:val=""/>
      <w:lvlJc w:val="left"/>
      <w:pPr>
        <w:ind w:left="4680" w:hanging="360"/>
      </w:pPr>
      <w:rPr>
        <w:rFonts w:ascii="Wingdings" w:hAnsi="Wingdings" w:hint="default"/>
      </w:rPr>
    </w:lvl>
    <w:lvl w:ilvl="6" w:tplc="3FDAF244">
      <w:start w:val="1"/>
      <w:numFmt w:val="bullet"/>
      <w:lvlText w:val=""/>
      <w:lvlJc w:val="left"/>
      <w:pPr>
        <w:ind w:left="5400" w:hanging="360"/>
      </w:pPr>
      <w:rPr>
        <w:rFonts w:ascii="Symbol" w:hAnsi="Symbol" w:hint="default"/>
      </w:rPr>
    </w:lvl>
    <w:lvl w:ilvl="7" w:tplc="9990A9CC">
      <w:start w:val="1"/>
      <w:numFmt w:val="bullet"/>
      <w:lvlText w:val="o"/>
      <w:lvlJc w:val="left"/>
      <w:pPr>
        <w:ind w:left="6120" w:hanging="360"/>
      </w:pPr>
      <w:rPr>
        <w:rFonts w:ascii="Courier New" w:hAnsi="Courier New" w:hint="default"/>
      </w:rPr>
    </w:lvl>
    <w:lvl w:ilvl="8" w:tplc="83247D3C">
      <w:start w:val="1"/>
      <w:numFmt w:val="bullet"/>
      <w:lvlText w:val=""/>
      <w:lvlJc w:val="left"/>
      <w:pPr>
        <w:ind w:left="6840" w:hanging="360"/>
      </w:pPr>
      <w:rPr>
        <w:rFonts w:ascii="Wingdings" w:hAnsi="Wingdings" w:hint="default"/>
      </w:rPr>
    </w:lvl>
  </w:abstractNum>
  <w:abstractNum w:abstractNumId="4">
    <w:nsid w:val="1646EE88"/>
    <w:multiLevelType w:val="hybridMultilevel"/>
    <w:tmpl w:val="32069260"/>
    <w:lvl w:ilvl="0" w:tplc="F6BC3FB0">
      <w:start w:val="2"/>
      <w:numFmt w:val="decimal"/>
      <w:lvlText w:val="%1."/>
      <w:lvlJc w:val="left"/>
      <w:pPr>
        <w:ind w:left="785" w:hanging="360"/>
      </w:pPr>
    </w:lvl>
    <w:lvl w:ilvl="1" w:tplc="A7584EC8">
      <w:start w:val="1"/>
      <w:numFmt w:val="lowerLetter"/>
      <w:lvlText w:val="%2."/>
      <w:lvlJc w:val="left"/>
      <w:pPr>
        <w:ind w:left="1505" w:hanging="360"/>
      </w:pPr>
    </w:lvl>
    <w:lvl w:ilvl="2" w:tplc="E4AC3F4C">
      <w:start w:val="1"/>
      <w:numFmt w:val="lowerRoman"/>
      <w:lvlText w:val="%3."/>
      <w:lvlJc w:val="right"/>
      <w:pPr>
        <w:ind w:left="2225" w:hanging="180"/>
      </w:pPr>
    </w:lvl>
    <w:lvl w:ilvl="3" w:tplc="BC360B3C">
      <w:start w:val="1"/>
      <w:numFmt w:val="decimal"/>
      <w:lvlText w:val="%4."/>
      <w:lvlJc w:val="left"/>
      <w:pPr>
        <w:ind w:left="2945" w:hanging="360"/>
      </w:pPr>
    </w:lvl>
    <w:lvl w:ilvl="4" w:tplc="663ED16E">
      <w:start w:val="1"/>
      <w:numFmt w:val="lowerLetter"/>
      <w:lvlText w:val="%5."/>
      <w:lvlJc w:val="left"/>
      <w:pPr>
        <w:ind w:left="3665" w:hanging="360"/>
      </w:pPr>
    </w:lvl>
    <w:lvl w:ilvl="5" w:tplc="F4E230BE">
      <w:start w:val="1"/>
      <w:numFmt w:val="lowerRoman"/>
      <w:lvlText w:val="%6."/>
      <w:lvlJc w:val="right"/>
      <w:pPr>
        <w:ind w:left="4385" w:hanging="180"/>
      </w:pPr>
    </w:lvl>
    <w:lvl w:ilvl="6" w:tplc="5FC683E6">
      <w:start w:val="1"/>
      <w:numFmt w:val="decimal"/>
      <w:lvlText w:val="%7."/>
      <w:lvlJc w:val="left"/>
      <w:pPr>
        <w:ind w:left="5105" w:hanging="360"/>
      </w:pPr>
    </w:lvl>
    <w:lvl w:ilvl="7" w:tplc="8294E5C6">
      <w:start w:val="1"/>
      <w:numFmt w:val="lowerLetter"/>
      <w:lvlText w:val="%8."/>
      <w:lvlJc w:val="left"/>
      <w:pPr>
        <w:ind w:left="5825" w:hanging="360"/>
      </w:pPr>
    </w:lvl>
    <w:lvl w:ilvl="8" w:tplc="603C48D8">
      <w:start w:val="1"/>
      <w:numFmt w:val="lowerRoman"/>
      <w:lvlText w:val="%9."/>
      <w:lvlJc w:val="right"/>
      <w:pPr>
        <w:ind w:left="6545" w:hanging="180"/>
      </w:pPr>
    </w:lvl>
  </w:abstractNum>
  <w:abstractNum w:abstractNumId="5">
    <w:nsid w:val="1C0D768A"/>
    <w:multiLevelType w:val="hybridMultilevel"/>
    <w:tmpl w:val="7772DCA0"/>
    <w:lvl w:ilvl="0" w:tplc="A74A2CDA">
      <w:start w:val="1"/>
      <w:numFmt w:val="bullet"/>
      <w:lvlText w:val=""/>
      <w:lvlJc w:val="left"/>
      <w:pPr>
        <w:ind w:left="1080" w:hanging="360"/>
      </w:pPr>
      <w:rPr>
        <w:rFonts w:ascii="Symbol" w:hAnsi="Symbol" w:hint="default"/>
      </w:rPr>
    </w:lvl>
    <w:lvl w:ilvl="1" w:tplc="26BA28C4">
      <w:start w:val="1"/>
      <w:numFmt w:val="bullet"/>
      <w:lvlText w:val="o"/>
      <w:lvlJc w:val="left"/>
      <w:pPr>
        <w:ind w:left="1800" w:hanging="360"/>
      </w:pPr>
      <w:rPr>
        <w:rFonts w:ascii="Courier New" w:hAnsi="Courier New" w:hint="default"/>
      </w:rPr>
    </w:lvl>
    <w:lvl w:ilvl="2" w:tplc="5AF27A8A">
      <w:start w:val="1"/>
      <w:numFmt w:val="bullet"/>
      <w:lvlText w:val=""/>
      <w:lvlJc w:val="left"/>
      <w:pPr>
        <w:ind w:left="2520" w:hanging="360"/>
      </w:pPr>
      <w:rPr>
        <w:rFonts w:ascii="Wingdings" w:hAnsi="Wingdings" w:hint="default"/>
      </w:rPr>
    </w:lvl>
    <w:lvl w:ilvl="3" w:tplc="78D896DA">
      <w:start w:val="1"/>
      <w:numFmt w:val="bullet"/>
      <w:lvlText w:val=""/>
      <w:lvlJc w:val="left"/>
      <w:pPr>
        <w:ind w:left="3240" w:hanging="360"/>
      </w:pPr>
      <w:rPr>
        <w:rFonts w:ascii="Symbol" w:hAnsi="Symbol" w:hint="default"/>
      </w:rPr>
    </w:lvl>
    <w:lvl w:ilvl="4" w:tplc="C00628BC">
      <w:start w:val="1"/>
      <w:numFmt w:val="bullet"/>
      <w:lvlText w:val="o"/>
      <w:lvlJc w:val="left"/>
      <w:pPr>
        <w:ind w:left="3960" w:hanging="360"/>
      </w:pPr>
      <w:rPr>
        <w:rFonts w:ascii="Courier New" w:hAnsi="Courier New" w:hint="default"/>
      </w:rPr>
    </w:lvl>
    <w:lvl w:ilvl="5" w:tplc="34CE4D3C">
      <w:start w:val="1"/>
      <w:numFmt w:val="bullet"/>
      <w:lvlText w:val=""/>
      <w:lvlJc w:val="left"/>
      <w:pPr>
        <w:ind w:left="4680" w:hanging="360"/>
      </w:pPr>
      <w:rPr>
        <w:rFonts w:ascii="Wingdings" w:hAnsi="Wingdings" w:hint="default"/>
      </w:rPr>
    </w:lvl>
    <w:lvl w:ilvl="6" w:tplc="6388ACC2">
      <w:start w:val="1"/>
      <w:numFmt w:val="bullet"/>
      <w:lvlText w:val=""/>
      <w:lvlJc w:val="left"/>
      <w:pPr>
        <w:ind w:left="5400" w:hanging="360"/>
      </w:pPr>
      <w:rPr>
        <w:rFonts w:ascii="Symbol" w:hAnsi="Symbol" w:hint="default"/>
      </w:rPr>
    </w:lvl>
    <w:lvl w:ilvl="7" w:tplc="1E7E3A32">
      <w:start w:val="1"/>
      <w:numFmt w:val="bullet"/>
      <w:lvlText w:val="o"/>
      <w:lvlJc w:val="left"/>
      <w:pPr>
        <w:ind w:left="6120" w:hanging="360"/>
      </w:pPr>
      <w:rPr>
        <w:rFonts w:ascii="Courier New" w:hAnsi="Courier New" w:hint="default"/>
      </w:rPr>
    </w:lvl>
    <w:lvl w:ilvl="8" w:tplc="F830D262">
      <w:start w:val="1"/>
      <w:numFmt w:val="bullet"/>
      <w:lvlText w:val=""/>
      <w:lvlJc w:val="left"/>
      <w:pPr>
        <w:ind w:left="6840" w:hanging="360"/>
      </w:pPr>
      <w:rPr>
        <w:rFonts w:ascii="Wingdings" w:hAnsi="Wingdings" w:hint="default"/>
      </w:rPr>
    </w:lvl>
  </w:abstractNum>
  <w:abstractNum w:abstractNumId="6">
    <w:nsid w:val="1CFA4D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F960134"/>
    <w:multiLevelType w:val="hybridMultilevel"/>
    <w:tmpl w:val="88A0F1AC"/>
    <w:lvl w:ilvl="0" w:tplc="02802614">
      <w:start w:val="1"/>
      <w:numFmt w:val="bullet"/>
      <w:lvlText w:val=""/>
      <w:lvlJc w:val="left"/>
      <w:pPr>
        <w:ind w:left="785" w:hanging="360"/>
      </w:pPr>
      <w:rPr>
        <w:rFonts w:ascii="Symbol" w:hAnsi="Symbol" w:hint="default"/>
      </w:rPr>
    </w:lvl>
    <w:lvl w:ilvl="1" w:tplc="27124FA4">
      <w:start w:val="1"/>
      <w:numFmt w:val="bullet"/>
      <w:lvlText w:val="o"/>
      <w:lvlJc w:val="left"/>
      <w:pPr>
        <w:ind w:left="1505" w:hanging="360"/>
      </w:pPr>
      <w:rPr>
        <w:rFonts w:ascii="Courier New" w:hAnsi="Courier New" w:hint="default"/>
      </w:rPr>
    </w:lvl>
    <w:lvl w:ilvl="2" w:tplc="C0866B10">
      <w:start w:val="1"/>
      <w:numFmt w:val="bullet"/>
      <w:lvlText w:val=""/>
      <w:lvlJc w:val="left"/>
      <w:pPr>
        <w:ind w:left="2225" w:hanging="360"/>
      </w:pPr>
      <w:rPr>
        <w:rFonts w:ascii="Wingdings" w:hAnsi="Wingdings" w:hint="default"/>
      </w:rPr>
    </w:lvl>
    <w:lvl w:ilvl="3" w:tplc="CE9CE98A">
      <w:start w:val="1"/>
      <w:numFmt w:val="bullet"/>
      <w:lvlText w:val=""/>
      <w:lvlJc w:val="left"/>
      <w:pPr>
        <w:ind w:left="2945" w:hanging="360"/>
      </w:pPr>
      <w:rPr>
        <w:rFonts w:ascii="Symbol" w:hAnsi="Symbol" w:hint="default"/>
      </w:rPr>
    </w:lvl>
    <w:lvl w:ilvl="4" w:tplc="DD1ADDD4">
      <w:start w:val="1"/>
      <w:numFmt w:val="bullet"/>
      <w:lvlText w:val="o"/>
      <w:lvlJc w:val="left"/>
      <w:pPr>
        <w:ind w:left="3665" w:hanging="360"/>
      </w:pPr>
      <w:rPr>
        <w:rFonts w:ascii="Courier New" w:hAnsi="Courier New" w:hint="default"/>
      </w:rPr>
    </w:lvl>
    <w:lvl w:ilvl="5" w:tplc="8D06AB56">
      <w:start w:val="1"/>
      <w:numFmt w:val="bullet"/>
      <w:lvlText w:val=""/>
      <w:lvlJc w:val="left"/>
      <w:pPr>
        <w:ind w:left="4385" w:hanging="360"/>
      </w:pPr>
      <w:rPr>
        <w:rFonts w:ascii="Wingdings" w:hAnsi="Wingdings" w:hint="default"/>
      </w:rPr>
    </w:lvl>
    <w:lvl w:ilvl="6" w:tplc="6D32A088">
      <w:start w:val="1"/>
      <w:numFmt w:val="bullet"/>
      <w:lvlText w:val=""/>
      <w:lvlJc w:val="left"/>
      <w:pPr>
        <w:ind w:left="5105" w:hanging="360"/>
      </w:pPr>
      <w:rPr>
        <w:rFonts w:ascii="Symbol" w:hAnsi="Symbol" w:hint="default"/>
      </w:rPr>
    </w:lvl>
    <w:lvl w:ilvl="7" w:tplc="2B12B60E">
      <w:start w:val="1"/>
      <w:numFmt w:val="bullet"/>
      <w:lvlText w:val="o"/>
      <w:lvlJc w:val="left"/>
      <w:pPr>
        <w:ind w:left="5825" w:hanging="360"/>
      </w:pPr>
      <w:rPr>
        <w:rFonts w:ascii="Courier New" w:hAnsi="Courier New" w:hint="default"/>
      </w:rPr>
    </w:lvl>
    <w:lvl w:ilvl="8" w:tplc="E1DC78F2">
      <w:start w:val="1"/>
      <w:numFmt w:val="bullet"/>
      <w:lvlText w:val=""/>
      <w:lvlJc w:val="left"/>
      <w:pPr>
        <w:ind w:left="6545" w:hanging="360"/>
      </w:pPr>
      <w:rPr>
        <w:rFonts w:ascii="Wingdings" w:hAnsi="Wingdings" w:hint="default"/>
      </w:rPr>
    </w:lvl>
  </w:abstractNum>
  <w:abstractNum w:abstractNumId="8">
    <w:nsid w:val="21763606"/>
    <w:multiLevelType w:val="hybridMultilevel"/>
    <w:tmpl w:val="77F22338"/>
    <w:lvl w:ilvl="0" w:tplc="80943378">
      <w:start w:val="1"/>
      <w:numFmt w:val="bullet"/>
      <w:lvlText w:val=""/>
      <w:lvlJc w:val="left"/>
      <w:pPr>
        <w:ind w:left="785" w:hanging="360"/>
      </w:pPr>
      <w:rPr>
        <w:rFonts w:ascii="Symbol" w:hAnsi="Symbol" w:hint="default"/>
      </w:rPr>
    </w:lvl>
    <w:lvl w:ilvl="1" w:tplc="D6CCCAD2">
      <w:start w:val="1"/>
      <w:numFmt w:val="bullet"/>
      <w:lvlText w:val="o"/>
      <w:lvlJc w:val="left"/>
      <w:pPr>
        <w:ind w:left="1505" w:hanging="360"/>
      </w:pPr>
      <w:rPr>
        <w:rFonts w:ascii="Courier New" w:hAnsi="Courier New" w:hint="default"/>
      </w:rPr>
    </w:lvl>
    <w:lvl w:ilvl="2" w:tplc="61AA372C">
      <w:start w:val="1"/>
      <w:numFmt w:val="bullet"/>
      <w:lvlText w:val=""/>
      <w:lvlJc w:val="left"/>
      <w:pPr>
        <w:ind w:left="2225" w:hanging="360"/>
      </w:pPr>
      <w:rPr>
        <w:rFonts w:ascii="Wingdings" w:hAnsi="Wingdings" w:hint="default"/>
      </w:rPr>
    </w:lvl>
    <w:lvl w:ilvl="3" w:tplc="E8ACD342">
      <w:start w:val="1"/>
      <w:numFmt w:val="bullet"/>
      <w:lvlText w:val=""/>
      <w:lvlJc w:val="left"/>
      <w:pPr>
        <w:ind w:left="2945" w:hanging="360"/>
      </w:pPr>
      <w:rPr>
        <w:rFonts w:ascii="Symbol" w:hAnsi="Symbol" w:hint="default"/>
      </w:rPr>
    </w:lvl>
    <w:lvl w:ilvl="4" w:tplc="0A4AFF6E">
      <w:start w:val="1"/>
      <w:numFmt w:val="bullet"/>
      <w:lvlText w:val="o"/>
      <w:lvlJc w:val="left"/>
      <w:pPr>
        <w:ind w:left="3665" w:hanging="360"/>
      </w:pPr>
      <w:rPr>
        <w:rFonts w:ascii="Courier New" w:hAnsi="Courier New" w:hint="default"/>
      </w:rPr>
    </w:lvl>
    <w:lvl w:ilvl="5" w:tplc="C396D6B6">
      <w:start w:val="1"/>
      <w:numFmt w:val="bullet"/>
      <w:lvlText w:val=""/>
      <w:lvlJc w:val="left"/>
      <w:pPr>
        <w:ind w:left="4385" w:hanging="360"/>
      </w:pPr>
      <w:rPr>
        <w:rFonts w:ascii="Wingdings" w:hAnsi="Wingdings" w:hint="default"/>
      </w:rPr>
    </w:lvl>
    <w:lvl w:ilvl="6" w:tplc="A7BC4686">
      <w:start w:val="1"/>
      <w:numFmt w:val="bullet"/>
      <w:lvlText w:val=""/>
      <w:lvlJc w:val="left"/>
      <w:pPr>
        <w:ind w:left="5105" w:hanging="360"/>
      </w:pPr>
      <w:rPr>
        <w:rFonts w:ascii="Symbol" w:hAnsi="Symbol" w:hint="default"/>
      </w:rPr>
    </w:lvl>
    <w:lvl w:ilvl="7" w:tplc="EE8294C2">
      <w:start w:val="1"/>
      <w:numFmt w:val="bullet"/>
      <w:lvlText w:val="o"/>
      <w:lvlJc w:val="left"/>
      <w:pPr>
        <w:ind w:left="5825" w:hanging="360"/>
      </w:pPr>
      <w:rPr>
        <w:rFonts w:ascii="Courier New" w:hAnsi="Courier New" w:hint="default"/>
      </w:rPr>
    </w:lvl>
    <w:lvl w:ilvl="8" w:tplc="3B187B36">
      <w:start w:val="1"/>
      <w:numFmt w:val="bullet"/>
      <w:lvlText w:val=""/>
      <w:lvlJc w:val="left"/>
      <w:pPr>
        <w:ind w:left="6545" w:hanging="360"/>
      </w:pPr>
      <w:rPr>
        <w:rFonts w:ascii="Wingdings" w:hAnsi="Wingdings" w:hint="default"/>
      </w:rPr>
    </w:lvl>
  </w:abstractNum>
  <w:abstractNum w:abstractNumId="9">
    <w:nsid w:val="2F219C61"/>
    <w:multiLevelType w:val="hybridMultilevel"/>
    <w:tmpl w:val="09E6FC14"/>
    <w:lvl w:ilvl="0" w:tplc="1F9CE888">
      <w:start w:val="1"/>
      <w:numFmt w:val="bullet"/>
      <w:lvlText w:val=""/>
      <w:lvlJc w:val="left"/>
      <w:pPr>
        <w:ind w:left="785" w:hanging="360"/>
      </w:pPr>
      <w:rPr>
        <w:rFonts w:ascii="Symbol" w:hAnsi="Symbol" w:hint="default"/>
      </w:rPr>
    </w:lvl>
    <w:lvl w:ilvl="1" w:tplc="509CD9AA">
      <w:start w:val="1"/>
      <w:numFmt w:val="bullet"/>
      <w:lvlText w:val="o"/>
      <w:lvlJc w:val="left"/>
      <w:pPr>
        <w:ind w:left="1505" w:hanging="360"/>
      </w:pPr>
      <w:rPr>
        <w:rFonts w:ascii="Courier New" w:hAnsi="Courier New" w:hint="default"/>
      </w:rPr>
    </w:lvl>
    <w:lvl w:ilvl="2" w:tplc="C6C88F8C">
      <w:start w:val="1"/>
      <w:numFmt w:val="bullet"/>
      <w:lvlText w:val=""/>
      <w:lvlJc w:val="left"/>
      <w:pPr>
        <w:ind w:left="2225" w:hanging="360"/>
      </w:pPr>
      <w:rPr>
        <w:rFonts w:ascii="Wingdings" w:hAnsi="Wingdings" w:hint="default"/>
      </w:rPr>
    </w:lvl>
    <w:lvl w:ilvl="3" w:tplc="809A3B8E">
      <w:start w:val="1"/>
      <w:numFmt w:val="bullet"/>
      <w:lvlText w:val=""/>
      <w:lvlJc w:val="left"/>
      <w:pPr>
        <w:ind w:left="2945" w:hanging="360"/>
      </w:pPr>
      <w:rPr>
        <w:rFonts w:ascii="Symbol" w:hAnsi="Symbol" w:hint="default"/>
      </w:rPr>
    </w:lvl>
    <w:lvl w:ilvl="4" w:tplc="2C82F586">
      <w:start w:val="1"/>
      <w:numFmt w:val="bullet"/>
      <w:lvlText w:val="o"/>
      <w:lvlJc w:val="left"/>
      <w:pPr>
        <w:ind w:left="3665" w:hanging="360"/>
      </w:pPr>
      <w:rPr>
        <w:rFonts w:ascii="Courier New" w:hAnsi="Courier New" w:hint="default"/>
      </w:rPr>
    </w:lvl>
    <w:lvl w:ilvl="5" w:tplc="CECE4A44">
      <w:start w:val="1"/>
      <w:numFmt w:val="bullet"/>
      <w:lvlText w:val=""/>
      <w:lvlJc w:val="left"/>
      <w:pPr>
        <w:ind w:left="4385" w:hanging="360"/>
      </w:pPr>
      <w:rPr>
        <w:rFonts w:ascii="Wingdings" w:hAnsi="Wingdings" w:hint="default"/>
      </w:rPr>
    </w:lvl>
    <w:lvl w:ilvl="6" w:tplc="8FE0275A">
      <w:start w:val="1"/>
      <w:numFmt w:val="bullet"/>
      <w:lvlText w:val=""/>
      <w:lvlJc w:val="left"/>
      <w:pPr>
        <w:ind w:left="5105" w:hanging="360"/>
      </w:pPr>
      <w:rPr>
        <w:rFonts w:ascii="Symbol" w:hAnsi="Symbol" w:hint="default"/>
      </w:rPr>
    </w:lvl>
    <w:lvl w:ilvl="7" w:tplc="FD30AB84">
      <w:start w:val="1"/>
      <w:numFmt w:val="bullet"/>
      <w:lvlText w:val="o"/>
      <w:lvlJc w:val="left"/>
      <w:pPr>
        <w:ind w:left="5825" w:hanging="360"/>
      </w:pPr>
      <w:rPr>
        <w:rFonts w:ascii="Courier New" w:hAnsi="Courier New" w:hint="default"/>
      </w:rPr>
    </w:lvl>
    <w:lvl w:ilvl="8" w:tplc="617C7058">
      <w:start w:val="1"/>
      <w:numFmt w:val="bullet"/>
      <w:lvlText w:val=""/>
      <w:lvlJc w:val="left"/>
      <w:pPr>
        <w:ind w:left="6545" w:hanging="360"/>
      </w:pPr>
      <w:rPr>
        <w:rFonts w:ascii="Wingdings" w:hAnsi="Wingdings" w:hint="default"/>
      </w:rPr>
    </w:lvl>
  </w:abstractNum>
  <w:abstractNum w:abstractNumId="10">
    <w:nsid w:val="31FB5A2D"/>
    <w:multiLevelType w:val="hybridMultilevel"/>
    <w:tmpl w:val="D8BE90B2"/>
    <w:lvl w:ilvl="0" w:tplc="86E80600">
      <w:start w:val="4"/>
      <w:numFmt w:val="decimal"/>
      <w:lvlText w:val="%1."/>
      <w:lvlJc w:val="left"/>
      <w:pPr>
        <w:ind w:left="1080" w:hanging="360"/>
      </w:pPr>
    </w:lvl>
    <w:lvl w:ilvl="1" w:tplc="8D52EF40">
      <w:start w:val="1"/>
      <w:numFmt w:val="lowerLetter"/>
      <w:lvlText w:val="%2."/>
      <w:lvlJc w:val="left"/>
      <w:pPr>
        <w:ind w:left="1800" w:hanging="360"/>
      </w:pPr>
    </w:lvl>
    <w:lvl w:ilvl="2" w:tplc="299223B0">
      <w:start w:val="1"/>
      <w:numFmt w:val="lowerRoman"/>
      <w:lvlText w:val="%3."/>
      <w:lvlJc w:val="right"/>
      <w:pPr>
        <w:ind w:left="2520" w:hanging="180"/>
      </w:pPr>
    </w:lvl>
    <w:lvl w:ilvl="3" w:tplc="70DE698A">
      <w:start w:val="1"/>
      <w:numFmt w:val="decimal"/>
      <w:lvlText w:val="%4."/>
      <w:lvlJc w:val="left"/>
      <w:pPr>
        <w:ind w:left="3240" w:hanging="360"/>
      </w:pPr>
    </w:lvl>
    <w:lvl w:ilvl="4" w:tplc="7576BAA6">
      <w:start w:val="1"/>
      <w:numFmt w:val="lowerLetter"/>
      <w:lvlText w:val="%5."/>
      <w:lvlJc w:val="left"/>
      <w:pPr>
        <w:ind w:left="3960" w:hanging="360"/>
      </w:pPr>
    </w:lvl>
    <w:lvl w:ilvl="5" w:tplc="EB20D788">
      <w:start w:val="1"/>
      <w:numFmt w:val="lowerRoman"/>
      <w:lvlText w:val="%6."/>
      <w:lvlJc w:val="right"/>
      <w:pPr>
        <w:ind w:left="4680" w:hanging="180"/>
      </w:pPr>
    </w:lvl>
    <w:lvl w:ilvl="6" w:tplc="043A999E">
      <w:start w:val="1"/>
      <w:numFmt w:val="decimal"/>
      <w:lvlText w:val="%7."/>
      <w:lvlJc w:val="left"/>
      <w:pPr>
        <w:ind w:left="5400" w:hanging="360"/>
      </w:pPr>
    </w:lvl>
    <w:lvl w:ilvl="7" w:tplc="C8D896B2">
      <w:start w:val="1"/>
      <w:numFmt w:val="lowerLetter"/>
      <w:lvlText w:val="%8."/>
      <w:lvlJc w:val="left"/>
      <w:pPr>
        <w:ind w:left="6120" w:hanging="360"/>
      </w:pPr>
    </w:lvl>
    <w:lvl w:ilvl="8" w:tplc="CD446360">
      <w:start w:val="1"/>
      <w:numFmt w:val="lowerRoman"/>
      <w:lvlText w:val="%9."/>
      <w:lvlJc w:val="right"/>
      <w:pPr>
        <w:ind w:left="6840" w:hanging="180"/>
      </w:pPr>
    </w:lvl>
  </w:abstractNum>
  <w:abstractNum w:abstractNumId="11">
    <w:nsid w:val="32CB47D7"/>
    <w:multiLevelType w:val="multilevel"/>
    <w:tmpl w:val="80F0FDA8"/>
    <w:lvl w:ilvl="0">
      <w:start w:val="1"/>
      <w:numFmt w:val="decimal"/>
      <w:lvlText w:val="%1."/>
      <w:lvlJc w:val="left"/>
      <w:pPr>
        <w:ind w:left="928"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337B28A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5D25DFB"/>
    <w:multiLevelType w:val="hybridMultilevel"/>
    <w:tmpl w:val="9E941716"/>
    <w:lvl w:ilvl="0" w:tplc="EB8AC3BC">
      <w:start w:val="1"/>
      <w:numFmt w:val="bullet"/>
      <w:lvlText w:val=""/>
      <w:lvlJc w:val="left"/>
      <w:pPr>
        <w:ind w:left="785" w:hanging="360"/>
      </w:pPr>
      <w:rPr>
        <w:rFonts w:ascii="Symbol" w:hAnsi="Symbol" w:hint="default"/>
      </w:rPr>
    </w:lvl>
    <w:lvl w:ilvl="1" w:tplc="B4A83D96">
      <w:start w:val="1"/>
      <w:numFmt w:val="bullet"/>
      <w:lvlText w:val="o"/>
      <w:lvlJc w:val="left"/>
      <w:pPr>
        <w:ind w:left="1505" w:hanging="360"/>
      </w:pPr>
      <w:rPr>
        <w:rFonts w:ascii="Courier New" w:hAnsi="Courier New" w:hint="default"/>
      </w:rPr>
    </w:lvl>
    <w:lvl w:ilvl="2" w:tplc="202CC32C">
      <w:start w:val="1"/>
      <w:numFmt w:val="bullet"/>
      <w:lvlText w:val=""/>
      <w:lvlJc w:val="left"/>
      <w:pPr>
        <w:ind w:left="2225" w:hanging="360"/>
      </w:pPr>
      <w:rPr>
        <w:rFonts w:ascii="Wingdings" w:hAnsi="Wingdings" w:hint="default"/>
      </w:rPr>
    </w:lvl>
    <w:lvl w:ilvl="3" w:tplc="E2FEE8F0">
      <w:start w:val="1"/>
      <w:numFmt w:val="bullet"/>
      <w:lvlText w:val=""/>
      <w:lvlJc w:val="left"/>
      <w:pPr>
        <w:ind w:left="2945" w:hanging="360"/>
      </w:pPr>
      <w:rPr>
        <w:rFonts w:ascii="Symbol" w:hAnsi="Symbol" w:hint="default"/>
      </w:rPr>
    </w:lvl>
    <w:lvl w:ilvl="4" w:tplc="D57A39AC">
      <w:start w:val="1"/>
      <w:numFmt w:val="bullet"/>
      <w:lvlText w:val="o"/>
      <w:lvlJc w:val="left"/>
      <w:pPr>
        <w:ind w:left="3665" w:hanging="360"/>
      </w:pPr>
      <w:rPr>
        <w:rFonts w:ascii="Courier New" w:hAnsi="Courier New" w:hint="default"/>
      </w:rPr>
    </w:lvl>
    <w:lvl w:ilvl="5" w:tplc="082A8D34">
      <w:start w:val="1"/>
      <w:numFmt w:val="bullet"/>
      <w:lvlText w:val=""/>
      <w:lvlJc w:val="left"/>
      <w:pPr>
        <w:ind w:left="4385" w:hanging="360"/>
      </w:pPr>
      <w:rPr>
        <w:rFonts w:ascii="Wingdings" w:hAnsi="Wingdings" w:hint="default"/>
      </w:rPr>
    </w:lvl>
    <w:lvl w:ilvl="6" w:tplc="A954A40E">
      <w:start w:val="1"/>
      <w:numFmt w:val="bullet"/>
      <w:lvlText w:val=""/>
      <w:lvlJc w:val="left"/>
      <w:pPr>
        <w:ind w:left="5105" w:hanging="360"/>
      </w:pPr>
      <w:rPr>
        <w:rFonts w:ascii="Symbol" w:hAnsi="Symbol" w:hint="default"/>
      </w:rPr>
    </w:lvl>
    <w:lvl w:ilvl="7" w:tplc="1D0CD2F2">
      <w:start w:val="1"/>
      <w:numFmt w:val="bullet"/>
      <w:lvlText w:val="o"/>
      <w:lvlJc w:val="left"/>
      <w:pPr>
        <w:ind w:left="5825" w:hanging="360"/>
      </w:pPr>
      <w:rPr>
        <w:rFonts w:ascii="Courier New" w:hAnsi="Courier New" w:hint="default"/>
      </w:rPr>
    </w:lvl>
    <w:lvl w:ilvl="8" w:tplc="09B4BC72">
      <w:start w:val="1"/>
      <w:numFmt w:val="bullet"/>
      <w:lvlText w:val=""/>
      <w:lvlJc w:val="left"/>
      <w:pPr>
        <w:ind w:left="6545" w:hanging="360"/>
      </w:pPr>
      <w:rPr>
        <w:rFonts w:ascii="Wingdings" w:hAnsi="Wingdings" w:hint="default"/>
      </w:rPr>
    </w:lvl>
  </w:abstractNum>
  <w:abstractNum w:abstractNumId="14">
    <w:nsid w:val="371B31C2"/>
    <w:multiLevelType w:val="hybridMultilevel"/>
    <w:tmpl w:val="FFBC7A26"/>
    <w:lvl w:ilvl="0" w:tplc="905C9DBC">
      <w:start w:val="4"/>
      <w:numFmt w:val="decimal"/>
      <w:lvlText w:val="%1."/>
      <w:lvlJc w:val="left"/>
      <w:pPr>
        <w:ind w:left="1080" w:hanging="360"/>
      </w:pPr>
    </w:lvl>
    <w:lvl w:ilvl="1" w:tplc="DDA470F2">
      <w:start w:val="1"/>
      <w:numFmt w:val="lowerLetter"/>
      <w:lvlText w:val="%2."/>
      <w:lvlJc w:val="left"/>
      <w:pPr>
        <w:ind w:left="1440" w:hanging="360"/>
      </w:pPr>
    </w:lvl>
    <w:lvl w:ilvl="2" w:tplc="515A58D4">
      <w:start w:val="1"/>
      <w:numFmt w:val="lowerRoman"/>
      <w:lvlText w:val="%3."/>
      <w:lvlJc w:val="right"/>
      <w:pPr>
        <w:ind w:left="2160" w:hanging="180"/>
      </w:pPr>
    </w:lvl>
    <w:lvl w:ilvl="3" w:tplc="3B7EC79C">
      <w:start w:val="1"/>
      <w:numFmt w:val="decimal"/>
      <w:lvlText w:val="%4."/>
      <w:lvlJc w:val="left"/>
      <w:pPr>
        <w:ind w:left="2880" w:hanging="360"/>
      </w:pPr>
    </w:lvl>
    <w:lvl w:ilvl="4" w:tplc="446C7334">
      <w:start w:val="1"/>
      <w:numFmt w:val="lowerLetter"/>
      <w:lvlText w:val="%5."/>
      <w:lvlJc w:val="left"/>
      <w:pPr>
        <w:ind w:left="3600" w:hanging="360"/>
      </w:pPr>
    </w:lvl>
    <w:lvl w:ilvl="5" w:tplc="10BECA14">
      <w:start w:val="1"/>
      <w:numFmt w:val="lowerRoman"/>
      <w:lvlText w:val="%6."/>
      <w:lvlJc w:val="right"/>
      <w:pPr>
        <w:ind w:left="4320" w:hanging="180"/>
      </w:pPr>
    </w:lvl>
    <w:lvl w:ilvl="6" w:tplc="1A6CF176">
      <w:start w:val="1"/>
      <w:numFmt w:val="decimal"/>
      <w:lvlText w:val="%7."/>
      <w:lvlJc w:val="left"/>
      <w:pPr>
        <w:ind w:left="5040" w:hanging="360"/>
      </w:pPr>
    </w:lvl>
    <w:lvl w:ilvl="7" w:tplc="E17CD4EC">
      <w:start w:val="1"/>
      <w:numFmt w:val="lowerLetter"/>
      <w:lvlText w:val="%8."/>
      <w:lvlJc w:val="left"/>
      <w:pPr>
        <w:ind w:left="5760" w:hanging="360"/>
      </w:pPr>
    </w:lvl>
    <w:lvl w:ilvl="8" w:tplc="204EA7FA">
      <w:start w:val="1"/>
      <w:numFmt w:val="lowerRoman"/>
      <w:lvlText w:val="%9."/>
      <w:lvlJc w:val="right"/>
      <w:pPr>
        <w:ind w:left="6480" w:hanging="180"/>
      </w:pPr>
    </w:lvl>
  </w:abstractNum>
  <w:abstractNum w:abstractNumId="15">
    <w:nsid w:val="39AE46D8"/>
    <w:multiLevelType w:val="hybridMultilevel"/>
    <w:tmpl w:val="611E4A6E"/>
    <w:lvl w:ilvl="0" w:tplc="EDE2C0F8">
      <w:start w:val="1"/>
      <w:numFmt w:val="bullet"/>
      <w:lvlText w:val=""/>
      <w:lvlJc w:val="left"/>
      <w:pPr>
        <w:ind w:left="785" w:hanging="360"/>
      </w:pPr>
      <w:rPr>
        <w:rFonts w:ascii="Symbol" w:hAnsi="Symbol" w:hint="default"/>
      </w:rPr>
    </w:lvl>
    <w:lvl w:ilvl="1" w:tplc="94D8AFF0">
      <w:start w:val="1"/>
      <w:numFmt w:val="bullet"/>
      <w:lvlText w:val="o"/>
      <w:lvlJc w:val="left"/>
      <w:pPr>
        <w:ind w:left="1505" w:hanging="360"/>
      </w:pPr>
      <w:rPr>
        <w:rFonts w:ascii="Courier New" w:hAnsi="Courier New" w:hint="default"/>
      </w:rPr>
    </w:lvl>
    <w:lvl w:ilvl="2" w:tplc="24E4A842">
      <w:start w:val="1"/>
      <w:numFmt w:val="bullet"/>
      <w:lvlText w:val=""/>
      <w:lvlJc w:val="left"/>
      <w:pPr>
        <w:ind w:left="2225" w:hanging="360"/>
      </w:pPr>
      <w:rPr>
        <w:rFonts w:ascii="Wingdings" w:hAnsi="Wingdings" w:hint="default"/>
      </w:rPr>
    </w:lvl>
    <w:lvl w:ilvl="3" w:tplc="73E469C4">
      <w:start w:val="1"/>
      <w:numFmt w:val="bullet"/>
      <w:lvlText w:val=""/>
      <w:lvlJc w:val="left"/>
      <w:pPr>
        <w:ind w:left="2945" w:hanging="360"/>
      </w:pPr>
      <w:rPr>
        <w:rFonts w:ascii="Symbol" w:hAnsi="Symbol" w:hint="default"/>
      </w:rPr>
    </w:lvl>
    <w:lvl w:ilvl="4" w:tplc="E1564188">
      <w:start w:val="1"/>
      <w:numFmt w:val="bullet"/>
      <w:lvlText w:val="o"/>
      <w:lvlJc w:val="left"/>
      <w:pPr>
        <w:ind w:left="3665" w:hanging="360"/>
      </w:pPr>
      <w:rPr>
        <w:rFonts w:ascii="Courier New" w:hAnsi="Courier New" w:hint="default"/>
      </w:rPr>
    </w:lvl>
    <w:lvl w:ilvl="5" w:tplc="77F0A6D2">
      <w:start w:val="1"/>
      <w:numFmt w:val="bullet"/>
      <w:lvlText w:val=""/>
      <w:lvlJc w:val="left"/>
      <w:pPr>
        <w:ind w:left="4385" w:hanging="360"/>
      </w:pPr>
      <w:rPr>
        <w:rFonts w:ascii="Wingdings" w:hAnsi="Wingdings" w:hint="default"/>
      </w:rPr>
    </w:lvl>
    <w:lvl w:ilvl="6" w:tplc="7A3E226C">
      <w:start w:val="1"/>
      <w:numFmt w:val="bullet"/>
      <w:lvlText w:val=""/>
      <w:lvlJc w:val="left"/>
      <w:pPr>
        <w:ind w:left="5105" w:hanging="360"/>
      </w:pPr>
      <w:rPr>
        <w:rFonts w:ascii="Symbol" w:hAnsi="Symbol" w:hint="default"/>
      </w:rPr>
    </w:lvl>
    <w:lvl w:ilvl="7" w:tplc="0CC2C590">
      <w:start w:val="1"/>
      <w:numFmt w:val="bullet"/>
      <w:lvlText w:val="o"/>
      <w:lvlJc w:val="left"/>
      <w:pPr>
        <w:ind w:left="5825" w:hanging="360"/>
      </w:pPr>
      <w:rPr>
        <w:rFonts w:ascii="Courier New" w:hAnsi="Courier New" w:hint="default"/>
      </w:rPr>
    </w:lvl>
    <w:lvl w:ilvl="8" w:tplc="BBDC634A">
      <w:start w:val="1"/>
      <w:numFmt w:val="bullet"/>
      <w:lvlText w:val=""/>
      <w:lvlJc w:val="left"/>
      <w:pPr>
        <w:ind w:left="6545" w:hanging="360"/>
      </w:pPr>
      <w:rPr>
        <w:rFonts w:ascii="Wingdings" w:hAnsi="Wingdings" w:hint="default"/>
      </w:rPr>
    </w:lvl>
  </w:abstractNum>
  <w:abstractNum w:abstractNumId="16">
    <w:nsid w:val="3DFB728D"/>
    <w:multiLevelType w:val="hybridMultilevel"/>
    <w:tmpl w:val="78ACC974"/>
    <w:lvl w:ilvl="0" w:tplc="E974A3E4">
      <w:start w:val="8"/>
      <w:numFmt w:val="decimal"/>
      <w:lvlText w:val="%1."/>
      <w:lvlJc w:val="left"/>
      <w:pPr>
        <w:ind w:left="785" w:hanging="360"/>
      </w:pPr>
    </w:lvl>
    <w:lvl w:ilvl="1" w:tplc="EBE0B61A">
      <w:start w:val="1"/>
      <w:numFmt w:val="lowerLetter"/>
      <w:lvlText w:val="%2."/>
      <w:lvlJc w:val="left"/>
      <w:pPr>
        <w:ind w:left="1505" w:hanging="360"/>
      </w:pPr>
    </w:lvl>
    <w:lvl w:ilvl="2" w:tplc="8B0844A4">
      <w:start w:val="1"/>
      <w:numFmt w:val="lowerRoman"/>
      <w:lvlText w:val="%3."/>
      <w:lvlJc w:val="right"/>
      <w:pPr>
        <w:ind w:left="2225" w:hanging="180"/>
      </w:pPr>
    </w:lvl>
    <w:lvl w:ilvl="3" w:tplc="9C32CD92">
      <w:start w:val="1"/>
      <w:numFmt w:val="decimal"/>
      <w:lvlText w:val="%4."/>
      <w:lvlJc w:val="left"/>
      <w:pPr>
        <w:ind w:left="2945" w:hanging="360"/>
      </w:pPr>
    </w:lvl>
    <w:lvl w:ilvl="4" w:tplc="E99A67DC">
      <w:start w:val="1"/>
      <w:numFmt w:val="lowerLetter"/>
      <w:lvlText w:val="%5."/>
      <w:lvlJc w:val="left"/>
      <w:pPr>
        <w:ind w:left="3665" w:hanging="360"/>
      </w:pPr>
    </w:lvl>
    <w:lvl w:ilvl="5" w:tplc="E77AC418">
      <w:start w:val="1"/>
      <w:numFmt w:val="lowerRoman"/>
      <w:lvlText w:val="%6."/>
      <w:lvlJc w:val="right"/>
      <w:pPr>
        <w:ind w:left="4385" w:hanging="180"/>
      </w:pPr>
    </w:lvl>
    <w:lvl w:ilvl="6" w:tplc="595EBF28">
      <w:start w:val="1"/>
      <w:numFmt w:val="decimal"/>
      <w:lvlText w:val="%7."/>
      <w:lvlJc w:val="left"/>
      <w:pPr>
        <w:ind w:left="5105" w:hanging="360"/>
      </w:pPr>
    </w:lvl>
    <w:lvl w:ilvl="7" w:tplc="D9E8269A">
      <w:start w:val="1"/>
      <w:numFmt w:val="lowerLetter"/>
      <w:lvlText w:val="%8."/>
      <w:lvlJc w:val="left"/>
      <w:pPr>
        <w:ind w:left="5825" w:hanging="360"/>
      </w:pPr>
    </w:lvl>
    <w:lvl w:ilvl="8" w:tplc="2DB86DC8">
      <w:start w:val="1"/>
      <w:numFmt w:val="lowerRoman"/>
      <w:lvlText w:val="%9."/>
      <w:lvlJc w:val="right"/>
      <w:pPr>
        <w:ind w:left="6545" w:hanging="180"/>
      </w:pPr>
    </w:lvl>
  </w:abstractNum>
  <w:abstractNum w:abstractNumId="17">
    <w:nsid w:val="41B019AB"/>
    <w:multiLevelType w:val="hybridMultilevel"/>
    <w:tmpl w:val="646618BE"/>
    <w:lvl w:ilvl="0" w:tplc="AC56F482">
      <w:start w:val="5"/>
      <w:numFmt w:val="decimal"/>
      <w:lvlText w:val="%1."/>
      <w:lvlJc w:val="left"/>
      <w:pPr>
        <w:ind w:left="1080" w:hanging="360"/>
      </w:pPr>
    </w:lvl>
    <w:lvl w:ilvl="1" w:tplc="D256A2C4">
      <w:start w:val="1"/>
      <w:numFmt w:val="lowerLetter"/>
      <w:lvlText w:val="%2."/>
      <w:lvlJc w:val="left"/>
      <w:pPr>
        <w:ind w:left="1800" w:hanging="360"/>
      </w:pPr>
    </w:lvl>
    <w:lvl w:ilvl="2" w:tplc="BEBA7770">
      <w:start w:val="1"/>
      <w:numFmt w:val="lowerRoman"/>
      <w:lvlText w:val="%3."/>
      <w:lvlJc w:val="right"/>
      <w:pPr>
        <w:ind w:left="2520" w:hanging="180"/>
      </w:pPr>
    </w:lvl>
    <w:lvl w:ilvl="3" w:tplc="6FE2959C">
      <w:start w:val="1"/>
      <w:numFmt w:val="decimal"/>
      <w:lvlText w:val="%4."/>
      <w:lvlJc w:val="left"/>
      <w:pPr>
        <w:ind w:left="3240" w:hanging="360"/>
      </w:pPr>
    </w:lvl>
    <w:lvl w:ilvl="4" w:tplc="102CD4B6">
      <w:start w:val="1"/>
      <w:numFmt w:val="lowerLetter"/>
      <w:lvlText w:val="%5."/>
      <w:lvlJc w:val="left"/>
      <w:pPr>
        <w:ind w:left="3960" w:hanging="360"/>
      </w:pPr>
    </w:lvl>
    <w:lvl w:ilvl="5" w:tplc="C31C9B3C">
      <w:start w:val="1"/>
      <w:numFmt w:val="lowerRoman"/>
      <w:lvlText w:val="%6."/>
      <w:lvlJc w:val="right"/>
      <w:pPr>
        <w:ind w:left="4680" w:hanging="180"/>
      </w:pPr>
    </w:lvl>
    <w:lvl w:ilvl="6" w:tplc="F1EA4166">
      <w:start w:val="1"/>
      <w:numFmt w:val="decimal"/>
      <w:lvlText w:val="%7."/>
      <w:lvlJc w:val="left"/>
      <w:pPr>
        <w:ind w:left="5400" w:hanging="360"/>
      </w:pPr>
    </w:lvl>
    <w:lvl w:ilvl="7" w:tplc="39C23704">
      <w:start w:val="1"/>
      <w:numFmt w:val="lowerLetter"/>
      <w:lvlText w:val="%8."/>
      <w:lvlJc w:val="left"/>
      <w:pPr>
        <w:ind w:left="6120" w:hanging="360"/>
      </w:pPr>
    </w:lvl>
    <w:lvl w:ilvl="8" w:tplc="05F861CE">
      <w:start w:val="1"/>
      <w:numFmt w:val="lowerRoman"/>
      <w:lvlText w:val="%9."/>
      <w:lvlJc w:val="right"/>
      <w:pPr>
        <w:ind w:left="6840" w:hanging="180"/>
      </w:pPr>
    </w:lvl>
  </w:abstractNum>
  <w:abstractNum w:abstractNumId="18">
    <w:nsid w:val="489B8423"/>
    <w:multiLevelType w:val="hybridMultilevel"/>
    <w:tmpl w:val="AD145CC0"/>
    <w:lvl w:ilvl="0" w:tplc="C88C57AA">
      <w:start w:val="1"/>
      <w:numFmt w:val="bullet"/>
      <w:lvlText w:val=""/>
      <w:lvlJc w:val="left"/>
      <w:pPr>
        <w:ind w:left="785" w:hanging="360"/>
      </w:pPr>
      <w:rPr>
        <w:rFonts w:ascii="Symbol" w:hAnsi="Symbol" w:hint="default"/>
      </w:rPr>
    </w:lvl>
    <w:lvl w:ilvl="1" w:tplc="6722EC10">
      <w:start w:val="1"/>
      <w:numFmt w:val="bullet"/>
      <w:lvlText w:val="o"/>
      <w:lvlJc w:val="left"/>
      <w:pPr>
        <w:ind w:left="1505" w:hanging="360"/>
      </w:pPr>
      <w:rPr>
        <w:rFonts w:ascii="Courier New" w:hAnsi="Courier New" w:hint="default"/>
      </w:rPr>
    </w:lvl>
    <w:lvl w:ilvl="2" w:tplc="AC166566">
      <w:start w:val="1"/>
      <w:numFmt w:val="bullet"/>
      <w:lvlText w:val=""/>
      <w:lvlJc w:val="left"/>
      <w:pPr>
        <w:ind w:left="2225" w:hanging="360"/>
      </w:pPr>
      <w:rPr>
        <w:rFonts w:ascii="Wingdings" w:hAnsi="Wingdings" w:hint="default"/>
      </w:rPr>
    </w:lvl>
    <w:lvl w:ilvl="3" w:tplc="899476BE">
      <w:start w:val="1"/>
      <w:numFmt w:val="bullet"/>
      <w:lvlText w:val=""/>
      <w:lvlJc w:val="left"/>
      <w:pPr>
        <w:ind w:left="2945" w:hanging="360"/>
      </w:pPr>
      <w:rPr>
        <w:rFonts w:ascii="Symbol" w:hAnsi="Symbol" w:hint="default"/>
      </w:rPr>
    </w:lvl>
    <w:lvl w:ilvl="4" w:tplc="D958955A">
      <w:start w:val="1"/>
      <w:numFmt w:val="bullet"/>
      <w:lvlText w:val="o"/>
      <w:lvlJc w:val="left"/>
      <w:pPr>
        <w:ind w:left="3665" w:hanging="360"/>
      </w:pPr>
      <w:rPr>
        <w:rFonts w:ascii="Courier New" w:hAnsi="Courier New" w:hint="default"/>
      </w:rPr>
    </w:lvl>
    <w:lvl w:ilvl="5" w:tplc="3EF0CE38">
      <w:start w:val="1"/>
      <w:numFmt w:val="bullet"/>
      <w:lvlText w:val=""/>
      <w:lvlJc w:val="left"/>
      <w:pPr>
        <w:ind w:left="4385" w:hanging="360"/>
      </w:pPr>
      <w:rPr>
        <w:rFonts w:ascii="Wingdings" w:hAnsi="Wingdings" w:hint="default"/>
      </w:rPr>
    </w:lvl>
    <w:lvl w:ilvl="6" w:tplc="B9E06284">
      <w:start w:val="1"/>
      <w:numFmt w:val="bullet"/>
      <w:lvlText w:val=""/>
      <w:lvlJc w:val="left"/>
      <w:pPr>
        <w:ind w:left="5105" w:hanging="360"/>
      </w:pPr>
      <w:rPr>
        <w:rFonts w:ascii="Symbol" w:hAnsi="Symbol" w:hint="default"/>
      </w:rPr>
    </w:lvl>
    <w:lvl w:ilvl="7" w:tplc="CCCAD6E6">
      <w:start w:val="1"/>
      <w:numFmt w:val="bullet"/>
      <w:lvlText w:val="o"/>
      <w:lvlJc w:val="left"/>
      <w:pPr>
        <w:ind w:left="5825" w:hanging="360"/>
      </w:pPr>
      <w:rPr>
        <w:rFonts w:ascii="Courier New" w:hAnsi="Courier New" w:hint="default"/>
      </w:rPr>
    </w:lvl>
    <w:lvl w:ilvl="8" w:tplc="DC427D0C">
      <w:start w:val="1"/>
      <w:numFmt w:val="bullet"/>
      <w:lvlText w:val=""/>
      <w:lvlJc w:val="left"/>
      <w:pPr>
        <w:ind w:left="6545" w:hanging="360"/>
      </w:pPr>
      <w:rPr>
        <w:rFonts w:ascii="Wingdings" w:hAnsi="Wingdings" w:hint="default"/>
      </w:rPr>
    </w:lvl>
  </w:abstractNum>
  <w:abstractNum w:abstractNumId="19">
    <w:nsid w:val="4D6CB35C"/>
    <w:multiLevelType w:val="hybridMultilevel"/>
    <w:tmpl w:val="A42E05EA"/>
    <w:lvl w:ilvl="0" w:tplc="52D07BDE">
      <w:start w:val="1"/>
      <w:numFmt w:val="decimal"/>
      <w:lvlText w:val="%1."/>
      <w:lvlJc w:val="left"/>
      <w:pPr>
        <w:ind w:left="1080" w:hanging="360"/>
      </w:pPr>
    </w:lvl>
    <w:lvl w:ilvl="1" w:tplc="5DE6CA04">
      <w:start w:val="1"/>
      <w:numFmt w:val="lowerLetter"/>
      <w:lvlText w:val="%2."/>
      <w:lvlJc w:val="left"/>
      <w:pPr>
        <w:ind w:left="1800" w:hanging="360"/>
      </w:pPr>
    </w:lvl>
    <w:lvl w:ilvl="2" w:tplc="8578C44A">
      <w:start w:val="1"/>
      <w:numFmt w:val="lowerRoman"/>
      <w:lvlText w:val="%3."/>
      <w:lvlJc w:val="right"/>
      <w:pPr>
        <w:ind w:left="2520" w:hanging="180"/>
      </w:pPr>
    </w:lvl>
    <w:lvl w:ilvl="3" w:tplc="E8489B4A">
      <w:start w:val="1"/>
      <w:numFmt w:val="decimal"/>
      <w:lvlText w:val="%4."/>
      <w:lvlJc w:val="left"/>
      <w:pPr>
        <w:ind w:left="3240" w:hanging="360"/>
      </w:pPr>
    </w:lvl>
    <w:lvl w:ilvl="4" w:tplc="0FD22B4C">
      <w:start w:val="1"/>
      <w:numFmt w:val="lowerLetter"/>
      <w:lvlText w:val="%5."/>
      <w:lvlJc w:val="left"/>
      <w:pPr>
        <w:ind w:left="3960" w:hanging="360"/>
      </w:pPr>
    </w:lvl>
    <w:lvl w:ilvl="5" w:tplc="637885D0">
      <w:start w:val="1"/>
      <w:numFmt w:val="lowerRoman"/>
      <w:lvlText w:val="%6."/>
      <w:lvlJc w:val="right"/>
      <w:pPr>
        <w:ind w:left="4680" w:hanging="180"/>
      </w:pPr>
    </w:lvl>
    <w:lvl w:ilvl="6" w:tplc="1DBC3398">
      <w:start w:val="1"/>
      <w:numFmt w:val="decimal"/>
      <w:lvlText w:val="%7."/>
      <w:lvlJc w:val="left"/>
      <w:pPr>
        <w:ind w:left="5400" w:hanging="360"/>
      </w:pPr>
    </w:lvl>
    <w:lvl w:ilvl="7" w:tplc="956CCDB4">
      <w:start w:val="1"/>
      <w:numFmt w:val="lowerLetter"/>
      <w:lvlText w:val="%8."/>
      <w:lvlJc w:val="left"/>
      <w:pPr>
        <w:ind w:left="6120" w:hanging="360"/>
      </w:pPr>
    </w:lvl>
    <w:lvl w:ilvl="8" w:tplc="1FAEA65A">
      <w:start w:val="1"/>
      <w:numFmt w:val="lowerRoman"/>
      <w:lvlText w:val="%9."/>
      <w:lvlJc w:val="right"/>
      <w:pPr>
        <w:ind w:left="6840" w:hanging="180"/>
      </w:pPr>
    </w:lvl>
  </w:abstractNum>
  <w:abstractNum w:abstractNumId="20">
    <w:nsid w:val="4F3E6FD4"/>
    <w:multiLevelType w:val="hybridMultilevel"/>
    <w:tmpl w:val="B2502DB4"/>
    <w:lvl w:ilvl="0" w:tplc="CBB0C38A">
      <w:start w:val="1"/>
      <w:numFmt w:val="bullet"/>
      <w:lvlText w:val=""/>
      <w:lvlJc w:val="left"/>
      <w:pPr>
        <w:ind w:left="1080" w:hanging="360"/>
      </w:pPr>
      <w:rPr>
        <w:rFonts w:ascii="Symbol" w:hAnsi="Symbol" w:hint="default"/>
      </w:rPr>
    </w:lvl>
    <w:lvl w:ilvl="1" w:tplc="3550AEC2">
      <w:start w:val="1"/>
      <w:numFmt w:val="bullet"/>
      <w:lvlText w:val="o"/>
      <w:lvlJc w:val="left"/>
      <w:pPr>
        <w:ind w:left="1800" w:hanging="360"/>
      </w:pPr>
      <w:rPr>
        <w:rFonts w:ascii="Courier New" w:hAnsi="Courier New" w:hint="default"/>
      </w:rPr>
    </w:lvl>
    <w:lvl w:ilvl="2" w:tplc="E95AC0F8">
      <w:start w:val="1"/>
      <w:numFmt w:val="bullet"/>
      <w:lvlText w:val=""/>
      <w:lvlJc w:val="left"/>
      <w:pPr>
        <w:ind w:left="2520" w:hanging="360"/>
      </w:pPr>
      <w:rPr>
        <w:rFonts w:ascii="Wingdings" w:hAnsi="Wingdings" w:hint="default"/>
      </w:rPr>
    </w:lvl>
    <w:lvl w:ilvl="3" w:tplc="85602C2A">
      <w:start w:val="1"/>
      <w:numFmt w:val="bullet"/>
      <w:lvlText w:val=""/>
      <w:lvlJc w:val="left"/>
      <w:pPr>
        <w:ind w:left="3240" w:hanging="360"/>
      </w:pPr>
      <w:rPr>
        <w:rFonts w:ascii="Symbol" w:hAnsi="Symbol" w:hint="default"/>
      </w:rPr>
    </w:lvl>
    <w:lvl w:ilvl="4" w:tplc="B78C0F6C">
      <w:start w:val="1"/>
      <w:numFmt w:val="bullet"/>
      <w:lvlText w:val="o"/>
      <w:lvlJc w:val="left"/>
      <w:pPr>
        <w:ind w:left="3960" w:hanging="360"/>
      </w:pPr>
      <w:rPr>
        <w:rFonts w:ascii="Courier New" w:hAnsi="Courier New" w:hint="default"/>
      </w:rPr>
    </w:lvl>
    <w:lvl w:ilvl="5" w:tplc="1E52A0BC">
      <w:start w:val="1"/>
      <w:numFmt w:val="bullet"/>
      <w:lvlText w:val=""/>
      <w:lvlJc w:val="left"/>
      <w:pPr>
        <w:ind w:left="4680" w:hanging="360"/>
      </w:pPr>
      <w:rPr>
        <w:rFonts w:ascii="Wingdings" w:hAnsi="Wingdings" w:hint="default"/>
      </w:rPr>
    </w:lvl>
    <w:lvl w:ilvl="6" w:tplc="E7E4AC6E">
      <w:start w:val="1"/>
      <w:numFmt w:val="bullet"/>
      <w:lvlText w:val=""/>
      <w:lvlJc w:val="left"/>
      <w:pPr>
        <w:ind w:left="5400" w:hanging="360"/>
      </w:pPr>
      <w:rPr>
        <w:rFonts w:ascii="Symbol" w:hAnsi="Symbol" w:hint="default"/>
      </w:rPr>
    </w:lvl>
    <w:lvl w:ilvl="7" w:tplc="90C8BA0C">
      <w:start w:val="1"/>
      <w:numFmt w:val="bullet"/>
      <w:lvlText w:val="o"/>
      <w:lvlJc w:val="left"/>
      <w:pPr>
        <w:ind w:left="6120" w:hanging="360"/>
      </w:pPr>
      <w:rPr>
        <w:rFonts w:ascii="Courier New" w:hAnsi="Courier New" w:hint="default"/>
      </w:rPr>
    </w:lvl>
    <w:lvl w:ilvl="8" w:tplc="0F605096">
      <w:start w:val="1"/>
      <w:numFmt w:val="bullet"/>
      <w:lvlText w:val=""/>
      <w:lvlJc w:val="left"/>
      <w:pPr>
        <w:ind w:left="6840" w:hanging="360"/>
      </w:pPr>
      <w:rPr>
        <w:rFonts w:ascii="Wingdings" w:hAnsi="Wingdings" w:hint="default"/>
      </w:rPr>
    </w:lvl>
  </w:abstractNum>
  <w:abstractNum w:abstractNumId="21">
    <w:nsid w:val="51EBFF7E"/>
    <w:multiLevelType w:val="hybridMultilevel"/>
    <w:tmpl w:val="D11257A8"/>
    <w:lvl w:ilvl="0" w:tplc="5136F2B4">
      <w:start w:val="6"/>
      <w:numFmt w:val="decimal"/>
      <w:lvlText w:val="%1."/>
      <w:lvlJc w:val="left"/>
      <w:pPr>
        <w:ind w:left="1080" w:hanging="360"/>
      </w:pPr>
    </w:lvl>
    <w:lvl w:ilvl="1" w:tplc="9F4C9F7A">
      <w:start w:val="1"/>
      <w:numFmt w:val="lowerLetter"/>
      <w:lvlText w:val="%2."/>
      <w:lvlJc w:val="left"/>
      <w:pPr>
        <w:ind w:left="1800" w:hanging="360"/>
      </w:pPr>
    </w:lvl>
    <w:lvl w:ilvl="2" w:tplc="AA10C988">
      <w:start w:val="1"/>
      <w:numFmt w:val="lowerRoman"/>
      <w:lvlText w:val="%3."/>
      <w:lvlJc w:val="right"/>
      <w:pPr>
        <w:ind w:left="2520" w:hanging="180"/>
      </w:pPr>
    </w:lvl>
    <w:lvl w:ilvl="3" w:tplc="02F864CA">
      <w:start w:val="1"/>
      <w:numFmt w:val="decimal"/>
      <w:lvlText w:val="%4."/>
      <w:lvlJc w:val="left"/>
      <w:pPr>
        <w:ind w:left="3240" w:hanging="360"/>
      </w:pPr>
    </w:lvl>
    <w:lvl w:ilvl="4" w:tplc="39722130">
      <w:start w:val="1"/>
      <w:numFmt w:val="lowerLetter"/>
      <w:lvlText w:val="%5."/>
      <w:lvlJc w:val="left"/>
      <w:pPr>
        <w:ind w:left="3960" w:hanging="360"/>
      </w:pPr>
    </w:lvl>
    <w:lvl w:ilvl="5" w:tplc="A7889382">
      <w:start w:val="1"/>
      <w:numFmt w:val="lowerRoman"/>
      <w:lvlText w:val="%6."/>
      <w:lvlJc w:val="right"/>
      <w:pPr>
        <w:ind w:left="4680" w:hanging="180"/>
      </w:pPr>
    </w:lvl>
    <w:lvl w:ilvl="6" w:tplc="571C217A">
      <w:start w:val="1"/>
      <w:numFmt w:val="decimal"/>
      <w:lvlText w:val="%7."/>
      <w:lvlJc w:val="left"/>
      <w:pPr>
        <w:ind w:left="5400" w:hanging="360"/>
      </w:pPr>
    </w:lvl>
    <w:lvl w:ilvl="7" w:tplc="C510A0A0">
      <w:start w:val="1"/>
      <w:numFmt w:val="lowerLetter"/>
      <w:lvlText w:val="%8."/>
      <w:lvlJc w:val="left"/>
      <w:pPr>
        <w:ind w:left="6120" w:hanging="360"/>
      </w:pPr>
    </w:lvl>
    <w:lvl w:ilvl="8" w:tplc="8252F4E6">
      <w:start w:val="1"/>
      <w:numFmt w:val="lowerRoman"/>
      <w:lvlText w:val="%9."/>
      <w:lvlJc w:val="right"/>
      <w:pPr>
        <w:ind w:left="6840" w:hanging="180"/>
      </w:pPr>
    </w:lvl>
  </w:abstractNum>
  <w:abstractNum w:abstractNumId="22">
    <w:nsid w:val="582D802C"/>
    <w:multiLevelType w:val="hybridMultilevel"/>
    <w:tmpl w:val="C37E3096"/>
    <w:lvl w:ilvl="0" w:tplc="6F9E6F28">
      <w:start w:val="1"/>
      <w:numFmt w:val="bullet"/>
      <w:lvlText w:val=""/>
      <w:lvlJc w:val="left"/>
      <w:pPr>
        <w:ind w:left="785" w:hanging="360"/>
      </w:pPr>
      <w:rPr>
        <w:rFonts w:ascii="Symbol" w:hAnsi="Symbol" w:hint="default"/>
      </w:rPr>
    </w:lvl>
    <w:lvl w:ilvl="1" w:tplc="C2C0DE8E">
      <w:start w:val="1"/>
      <w:numFmt w:val="bullet"/>
      <w:lvlText w:val="o"/>
      <w:lvlJc w:val="left"/>
      <w:pPr>
        <w:ind w:left="1505" w:hanging="360"/>
      </w:pPr>
      <w:rPr>
        <w:rFonts w:ascii="Courier New" w:hAnsi="Courier New" w:hint="default"/>
      </w:rPr>
    </w:lvl>
    <w:lvl w:ilvl="2" w:tplc="859084A6">
      <w:start w:val="1"/>
      <w:numFmt w:val="bullet"/>
      <w:lvlText w:val=""/>
      <w:lvlJc w:val="left"/>
      <w:pPr>
        <w:ind w:left="2225" w:hanging="360"/>
      </w:pPr>
      <w:rPr>
        <w:rFonts w:ascii="Wingdings" w:hAnsi="Wingdings" w:hint="default"/>
      </w:rPr>
    </w:lvl>
    <w:lvl w:ilvl="3" w:tplc="721035CA">
      <w:start w:val="1"/>
      <w:numFmt w:val="bullet"/>
      <w:lvlText w:val=""/>
      <w:lvlJc w:val="left"/>
      <w:pPr>
        <w:ind w:left="2945" w:hanging="360"/>
      </w:pPr>
      <w:rPr>
        <w:rFonts w:ascii="Symbol" w:hAnsi="Symbol" w:hint="default"/>
      </w:rPr>
    </w:lvl>
    <w:lvl w:ilvl="4" w:tplc="15166D88">
      <w:start w:val="1"/>
      <w:numFmt w:val="bullet"/>
      <w:lvlText w:val="o"/>
      <w:lvlJc w:val="left"/>
      <w:pPr>
        <w:ind w:left="3665" w:hanging="360"/>
      </w:pPr>
      <w:rPr>
        <w:rFonts w:ascii="Courier New" w:hAnsi="Courier New" w:hint="default"/>
      </w:rPr>
    </w:lvl>
    <w:lvl w:ilvl="5" w:tplc="94447E10">
      <w:start w:val="1"/>
      <w:numFmt w:val="bullet"/>
      <w:lvlText w:val=""/>
      <w:lvlJc w:val="left"/>
      <w:pPr>
        <w:ind w:left="4385" w:hanging="360"/>
      </w:pPr>
      <w:rPr>
        <w:rFonts w:ascii="Wingdings" w:hAnsi="Wingdings" w:hint="default"/>
      </w:rPr>
    </w:lvl>
    <w:lvl w:ilvl="6" w:tplc="B8A65FEA">
      <w:start w:val="1"/>
      <w:numFmt w:val="bullet"/>
      <w:lvlText w:val=""/>
      <w:lvlJc w:val="left"/>
      <w:pPr>
        <w:ind w:left="5105" w:hanging="360"/>
      </w:pPr>
      <w:rPr>
        <w:rFonts w:ascii="Symbol" w:hAnsi="Symbol" w:hint="default"/>
      </w:rPr>
    </w:lvl>
    <w:lvl w:ilvl="7" w:tplc="EB6E7AB8">
      <w:start w:val="1"/>
      <w:numFmt w:val="bullet"/>
      <w:lvlText w:val="o"/>
      <w:lvlJc w:val="left"/>
      <w:pPr>
        <w:ind w:left="5825" w:hanging="360"/>
      </w:pPr>
      <w:rPr>
        <w:rFonts w:ascii="Courier New" w:hAnsi="Courier New" w:hint="default"/>
      </w:rPr>
    </w:lvl>
    <w:lvl w:ilvl="8" w:tplc="66F8AAF8">
      <w:start w:val="1"/>
      <w:numFmt w:val="bullet"/>
      <w:lvlText w:val=""/>
      <w:lvlJc w:val="left"/>
      <w:pPr>
        <w:ind w:left="6545" w:hanging="360"/>
      </w:pPr>
      <w:rPr>
        <w:rFonts w:ascii="Wingdings" w:hAnsi="Wingdings" w:hint="default"/>
      </w:rPr>
    </w:lvl>
  </w:abstractNum>
  <w:abstractNum w:abstractNumId="23">
    <w:nsid w:val="5DA42213"/>
    <w:multiLevelType w:val="multilevel"/>
    <w:tmpl w:val="32EE1A1C"/>
    <w:lvl w:ilvl="0">
      <w:start w:val="1"/>
      <w:numFmt w:val="decimal"/>
      <w:pStyle w:val="Numbered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5FD126"/>
    <w:multiLevelType w:val="hybridMultilevel"/>
    <w:tmpl w:val="07CA1F8A"/>
    <w:lvl w:ilvl="0" w:tplc="4E50B68E">
      <w:start w:val="1"/>
      <w:numFmt w:val="bullet"/>
      <w:lvlText w:val=""/>
      <w:lvlJc w:val="left"/>
      <w:pPr>
        <w:ind w:left="1080" w:hanging="360"/>
      </w:pPr>
      <w:rPr>
        <w:rFonts w:ascii="Symbol" w:hAnsi="Symbol" w:hint="default"/>
      </w:rPr>
    </w:lvl>
    <w:lvl w:ilvl="1" w:tplc="081804CA">
      <w:start w:val="1"/>
      <w:numFmt w:val="bullet"/>
      <w:lvlText w:val="o"/>
      <w:lvlJc w:val="left"/>
      <w:pPr>
        <w:ind w:left="1800" w:hanging="360"/>
      </w:pPr>
      <w:rPr>
        <w:rFonts w:ascii="Courier New" w:hAnsi="Courier New" w:hint="default"/>
      </w:rPr>
    </w:lvl>
    <w:lvl w:ilvl="2" w:tplc="383265F0">
      <w:start w:val="1"/>
      <w:numFmt w:val="bullet"/>
      <w:lvlText w:val=""/>
      <w:lvlJc w:val="left"/>
      <w:pPr>
        <w:ind w:left="2520" w:hanging="360"/>
      </w:pPr>
      <w:rPr>
        <w:rFonts w:ascii="Wingdings" w:hAnsi="Wingdings" w:hint="default"/>
      </w:rPr>
    </w:lvl>
    <w:lvl w:ilvl="3" w:tplc="0534E37C">
      <w:start w:val="1"/>
      <w:numFmt w:val="bullet"/>
      <w:lvlText w:val=""/>
      <w:lvlJc w:val="left"/>
      <w:pPr>
        <w:ind w:left="3240" w:hanging="360"/>
      </w:pPr>
      <w:rPr>
        <w:rFonts w:ascii="Symbol" w:hAnsi="Symbol" w:hint="default"/>
      </w:rPr>
    </w:lvl>
    <w:lvl w:ilvl="4" w:tplc="9B42D100">
      <w:start w:val="1"/>
      <w:numFmt w:val="bullet"/>
      <w:lvlText w:val="o"/>
      <w:lvlJc w:val="left"/>
      <w:pPr>
        <w:ind w:left="3960" w:hanging="360"/>
      </w:pPr>
      <w:rPr>
        <w:rFonts w:ascii="Courier New" w:hAnsi="Courier New" w:hint="default"/>
      </w:rPr>
    </w:lvl>
    <w:lvl w:ilvl="5" w:tplc="990E4598">
      <w:start w:val="1"/>
      <w:numFmt w:val="bullet"/>
      <w:lvlText w:val=""/>
      <w:lvlJc w:val="left"/>
      <w:pPr>
        <w:ind w:left="4680" w:hanging="360"/>
      </w:pPr>
      <w:rPr>
        <w:rFonts w:ascii="Wingdings" w:hAnsi="Wingdings" w:hint="default"/>
      </w:rPr>
    </w:lvl>
    <w:lvl w:ilvl="6" w:tplc="325410F2">
      <w:start w:val="1"/>
      <w:numFmt w:val="bullet"/>
      <w:lvlText w:val=""/>
      <w:lvlJc w:val="left"/>
      <w:pPr>
        <w:ind w:left="5400" w:hanging="360"/>
      </w:pPr>
      <w:rPr>
        <w:rFonts w:ascii="Symbol" w:hAnsi="Symbol" w:hint="default"/>
      </w:rPr>
    </w:lvl>
    <w:lvl w:ilvl="7" w:tplc="8618AF3A">
      <w:start w:val="1"/>
      <w:numFmt w:val="bullet"/>
      <w:lvlText w:val="o"/>
      <w:lvlJc w:val="left"/>
      <w:pPr>
        <w:ind w:left="6120" w:hanging="360"/>
      </w:pPr>
      <w:rPr>
        <w:rFonts w:ascii="Courier New" w:hAnsi="Courier New" w:hint="default"/>
      </w:rPr>
    </w:lvl>
    <w:lvl w:ilvl="8" w:tplc="D638B23A">
      <w:start w:val="1"/>
      <w:numFmt w:val="bullet"/>
      <w:lvlText w:val=""/>
      <w:lvlJc w:val="left"/>
      <w:pPr>
        <w:ind w:left="6840" w:hanging="360"/>
      </w:pPr>
      <w:rPr>
        <w:rFonts w:ascii="Wingdings" w:hAnsi="Wingdings" w:hint="default"/>
      </w:rPr>
    </w:lvl>
  </w:abstractNum>
  <w:abstractNum w:abstractNumId="25">
    <w:nsid w:val="614D13E0"/>
    <w:multiLevelType w:val="hybridMultilevel"/>
    <w:tmpl w:val="CEC627A2"/>
    <w:lvl w:ilvl="0" w:tplc="F7A2BC74">
      <w:start w:val="1"/>
      <w:numFmt w:val="bullet"/>
      <w:lvlText w:val=""/>
      <w:lvlJc w:val="left"/>
      <w:pPr>
        <w:ind w:left="1080" w:hanging="360"/>
      </w:pPr>
      <w:rPr>
        <w:rFonts w:ascii="Symbol" w:hAnsi="Symbol" w:hint="default"/>
      </w:rPr>
    </w:lvl>
    <w:lvl w:ilvl="1" w:tplc="5D863A78">
      <w:start w:val="1"/>
      <w:numFmt w:val="bullet"/>
      <w:lvlText w:val="o"/>
      <w:lvlJc w:val="left"/>
      <w:pPr>
        <w:ind w:left="1800" w:hanging="360"/>
      </w:pPr>
      <w:rPr>
        <w:rFonts w:ascii="Courier New" w:hAnsi="Courier New" w:hint="default"/>
      </w:rPr>
    </w:lvl>
    <w:lvl w:ilvl="2" w:tplc="61B6DA7E">
      <w:start w:val="1"/>
      <w:numFmt w:val="bullet"/>
      <w:lvlText w:val=""/>
      <w:lvlJc w:val="left"/>
      <w:pPr>
        <w:ind w:left="2520" w:hanging="360"/>
      </w:pPr>
      <w:rPr>
        <w:rFonts w:ascii="Wingdings" w:hAnsi="Wingdings" w:hint="default"/>
      </w:rPr>
    </w:lvl>
    <w:lvl w:ilvl="3" w:tplc="B0B00576">
      <w:start w:val="1"/>
      <w:numFmt w:val="bullet"/>
      <w:lvlText w:val=""/>
      <w:lvlJc w:val="left"/>
      <w:pPr>
        <w:ind w:left="3240" w:hanging="360"/>
      </w:pPr>
      <w:rPr>
        <w:rFonts w:ascii="Symbol" w:hAnsi="Symbol" w:hint="default"/>
      </w:rPr>
    </w:lvl>
    <w:lvl w:ilvl="4" w:tplc="C158EC6A">
      <w:start w:val="1"/>
      <w:numFmt w:val="bullet"/>
      <w:lvlText w:val="o"/>
      <w:lvlJc w:val="left"/>
      <w:pPr>
        <w:ind w:left="3960" w:hanging="360"/>
      </w:pPr>
      <w:rPr>
        <w:rFonts w:ascii="Courier New" w:hAnsi="Courier New" w:hint="default"/>
      </w:rPr>
    </w:lvl>
    <w:lvl w:ilvl="5" w:tplc="6024C75A">
      <w:start w:val="1"/>
      <w:numFmt w:val="bullet"/>
      <w:lvlText w:val=""/>
      <w:lvlJc w:val="left"/>
      <w:pPr>
        <w:ind w:left="4680" w:hanging="360"/>
      </w:pPr>
      <w:rPr>
        <w:rFonts w:ascii="Wingdings" w:hAnsi="Wingdings" w:hint="default"/>
      </w:rPr>
    </w:lvl>
    <w:lvl w:ilvl="6" w:tplc="7A5213A8">
      <w:start w:val="1"/>
      <w:numFmt w:val="bullet"/>
      <w:lvlText w:val=""/>
      <w:lvlJc w:val="left"/>
      <w:pPr>
        <w:ind w:left="5400" w:hanging="360"/>
      </w:pPr>
      <w:rPr>
        <w:rFonts w:ascii="Symbol" w:hAnsi="Symbol" w:hint="default"/>
      </w:rPr>
    </w:lvl>
    <w:lvl w:ilvl="7" w:tplc="799E414C">
      <w:start w:val="1"/>
      <w:numFmt w:val="bullet"/>
      <w:lvlText w:val="o"/>
      <w:lvlJc w:val="left"/>
      <w:pPr>
        <w:ind w:left="6120" w:hanging="360"/>
      </w:pPr>
      <w:rPr>
        <w:rFonts w:ascii="Courier New" w:hAnsi="Courier New" w:hint="default"/>
      </w:rPr>
    </w:lvl>
    <w:lvl w:ilvl="8" w:tplc="5F6E90C8">
      <w:start w:val="1"/>
      <w:numFmt w:val="bullet"/>
      <w:lvlText w:val=""/>
      <w:lvlJc w:val="left"/>
      <w:pPr>
        <w:ind w:left="6840" w:hanging="360"/>
      </w:pPr>
      <w:rPr>
        <w:rFonts w:ascii="Wingdings" w:hAnsi="Wingdings" w:hint="default"/>
      </w:rPr>
    </w:lvl>
  </w:abstractNum>
  <w:abstractNum w:abstractNumId="26">
    <w:nsid w:val="68F15C17"/>
    <w:multiLevelType w:val="hybridMultilevel"/>
    <w:tmpl w:val="C00E5B7E"/>
    <w:lvl w:ilvl="0" w:tplc="61E2B9DA">
      <w:start w:val="1"/>
      <w:numFmt w:val="bullet"/>
      <w:lvlText w:val=""/>
      <w:lvlJc w:val="left"/>
      <w:pPr>
        <w:ind w:left="1080" w:hanging="360"/>
      </w:pPr>
      <w:rPr>
        <w:rFonts w:ascii="Symbol" w:hAnsi="Symbol" w:hint="default"/>
      </w:rPr>
    </w:lvl>
    <w:lvl w:ilvl="1" w:tplc="54E687C0">
      <w:start w:val="1"/>
      <w:numFmt w:val="bullet"/>
      <w:lvlText w:val="o"/>
      <w:lvlJc w:val="left"/>
      <w:pPr>
        <w:ind w:left="1800" w:hanging="360"/>
      </w:pPr>
      <w:rPr>
        <w:rFonts w:ascii="Courier New" w:hAnsi="Courier New" w:hint="default"/>
      </w:rPr>
    </w:lvl>
    <w:lvl w:ilvl="2" w:tplc="5588B200">
      <w:start w:val="1"/>
      <w:numFmt w:val="bullet"/>
      <w:lvlText w:val=""/>
      <w:lvlJc w:val="left"/>
      <w:pPr>
        <w:ind w:left="2520" w:hanging="360"/>
      </w:pPr>
      <w:rPr>
        <w:rFonts w:ascii="Wingdings" w:hAnsi="Wingdings" w:hint="default"/>
      </w:rPr>
    </w:lvl>
    <w:lvl w:ilvl="3" w:tplc="456A6B86">
      <w:start w:val="1"/>
      <w:numFmt w:val="bullet"/>
      <w:lvlText w:val=""/>
      <w:lvlJc w:val="left"/>
      <w:pPr>
        <w:ind w:left="3240" w:hanging="360"/>
      </w:pPr>
      <w:rPr>
        <w:rFonts w:ascii="Symbol" w:hAnsi="Symbol" w:hint="default"/>
      </w:rPr>
    </w:lvl>
    <w:lvl w:ilvl="4" w:tplc="5D645026">
      <w:start w:val="1"/>
      <w:numFmt w:val="bullet"/>
      <w:lvlText w:val="o"/>
      <w:lvlJc w:val="left"/>
      <w:pPr>
        <w:ind w:left="3960" w:hanging="360"/>
      </w:pPr>
      <w:rPr>
        <w:rFonts w:ascii="Courier New" w:hAnsi="Courier New" w:hint="default"/>
      </w:rPr>
    </w:lvl>
    <w:lvl w:ilvl="5" w:tplc="33E4439E">
      <w:start w:val="1"/>
      <w:numFmt w:val="bullet"/>
      <w:lvlText w:val=""/>
      <w:lvlJc w:val="left"/>
      <w:pPr>
        <w:ind w:left="4680" w:hanging="360"/>
      </w:pPr>
      <w:rPr>
        <w:rFonts w:ascii="Wingdings" w:hAnsi="Wingdings" w:hint="default"/>
      </w:rPr>
    </w:lvl>
    <w:lvl w:ilvl="6" w:tplc="8F842DFE">
      <w:start w:val="1"/>
      <w:numFmt w:val="bullet"/>
      <w:lvlText w:val=""/>
      <w:lvlJc w:val="left"/>
      <w:pPr>
        <w:ind w:left="5400" w:hanging="360"/>
      </w:pPr>
      <w:rPr>
        <w:rFonts w:ascii="Symbol" w:hAnsi="Symbol" w:hint="default"/>
      </w:rPr>
    </w:lvl>
    <w:lvl w:ilvl="7" w:tplc="C2BC36D6">
      <w:start w:val="1"/>
      <w:numFmt w:val="bullet"/>
      <w:lvlText w:val="o"/>
      <w:lvlJc w:val="left"/>
      <w:pPr>
        <w:ind w:left="6120" w:hanging="360"/>
      </w:pPr>
      <w:rPr>
        <w:rFonts w:ascii="Courier New" w:hAnsi="Courier New" w:hint="default"/>
      </w:rPr>
    </w:lvl>
    <w:lvl w:ilvl="8" w:tplc="30883C20">
      <w:start w:val="1"/>
      <w:numFmt w:val="bullet"/>
      <w:lvlText w:val=""/>
      <w:lvlJc w:val="left"/>
      <w:pPr>
        <w:ind w:left="6840" w:hanging="360"/>
      </w:pPr>
      <w:rPr>
        <w:rFonts w:ascii="Wingdings" w:hAnsi="Wingdings" w:hint="default"/>
      </w:rPr>
    </w:lvl>
  </w:abstractNum>
  <w:abstractNum w:abstractNumId="27">
    <w:nsid w:val="70A37F94"/>
    <w:multiLevelType w:val="multilevel"/>
    <w:tmpl w:val="579A2EFE"/>
    <w:lvl w:ilvl="0">
      <w:start w:val="1"/>
      <w:numFmt w:val="decimal"/>
      <w:lvlText w:val="%1."/>
      <w:lvlJc w:val="left"/>
      <w:pPr>
        <w:ind w:left="928"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nsid w:val="723700CB"/>
    <w:multiLevelType w:val="multilevel"/>
    <w:tmpl w:val="484E3AF8"/>
    <w:lvl w:ilvl="0">
      <w:start w:val="1"/>
      <w:numFmt w:val="decimal"/>
      <w:lvlText w:val="%1."/>
      <w:lvlJc w:val="left"/>
      <w:pPr>
        <w:ind w:left="928"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nsid w:val="7369DA56"/>
    <w:multiLevelType w:val="hybridMultilevel"/>
    <w:tmpl w:val="18EC840A"/>
    <w:lvl w:ilvl="0" w:tplc="D4A2F124">
      <w:start w:val="1"/>
      <w:numFmt w:val="bullet"/>
      <w:lvlText w:val=""/>
      <w:lvlJc w:val="left"/>
      <w:pPr>
        <w:ind w:left="1080" w:hanging="360"/>
      </w:pPr>
      <w:rPr>
        <w:rFonts w:ascii="Symbol" w:hAnsi="Symbol" w:hint="default"/>
      </w:rPr>
    </w:lvl>
    <w:lvl w:ilvl="1" w:tplc="937C946E">
      <w:start w:val="1"/>
      <w:numFmt w:val="bullet"/>
      <w:lvlText w:val="o"/>
      <w:lvlJc w:val="left"/>
      <w:pPr>
        <w:ind w:left="1800" w:hanging="360"/>
      </w:pPr>
      <w:rPr>
        <w:rFonts w:ascii="Courier New" w:hAnsi="Courier New" w:hint="default"/>
      </w:rPr>
    </w:lvl>
    <w:lvl w:ilvl="2" w:tplc="DE2007AE">
      <w:start w:val="1"/>
      <w:numFmt w:val="bullet"/>
      <w:lvlText w:val=""/>
      <w:lvlJc w:val="left"/>
      <w:pPr>
        <w:ind w:left="2520" w:hanging="360"/>
      </w:pPr>
      <w:rPr>
        <w:rFonts w:ascii="Wingdings" w:hAnsi="Wingdings" w:hint="default"/>
      </w:rPr>
    </w:lvl>
    <w:lvl w:ilvl="3" w:tplc="135AAE8C">
      <w:start w:val="1"/>
      <w:numFmt w:val="bullet"/>
      <w:lvlText w:val=""/>
      <w:lvlJc w:val="left"/>
      <w:pPr>
        <w:ind w:left="3240" w:hanging="360"/>
      </w:pPr>
      <w:rPr>
        <w:rFonts w:ascii="Symbol" w:hAnsi="Symbol" w:hint="default"/>
      </w:rPr>
    </w:lvl>
    <w:lvl w:ilvl="4" w:tplc="CDBE6FA2">
      <w:start w:val="1"/>
      <w:numFmt w:val="bullet"/>
      <w:lvlText w:val="o"/>
      <w:lvlJc w:val="left"/>
      <w:pPr>
        <w:ind w:left="3960" w:hanging="360"/>
      </w:pPr>
      <w:rPr>
        <w:rFonts w:ascii="Courier New" w:hAnsi="Courier New" w:hint="default"/>
      </w:rPr>
    </w:lvl>
    <w:lvl w:ilvl="5" w:tplc="0E148922">
      <w:start w:val="1"/>
      <w:numFmt w:val="bullet"/>
      <w:lvlText w:val=""/>
      <w:lvlJc w:val="left"/>
      <w:pPr>
        <w:ind w:left="4680" w:hanging="360"/>
      </w:pPr>
      <w:rPr>
        <w:rFonts w:ascii="Wingdings" w:hAnsi="Wingdings" w:hint="default"/>
      </w:rPr>
    </w:lvl>
    <w:lvl w:ilvl="6" w:tplc="55529D46">
      <w:start w:val="1"/>
      <w:numFmt w:val="bullet"/>
      <w:lvlText w:val=""/>
      <w:lvlJc w:val="left"/>
      <w:pPr>
        <w:ind w:left="5400" w:hanging="360"/>
      </w:pPr>
      <w:rPr>
        <w:rFonts w:ascii="Symbol" w:hAnsi="Symbol" w:hint="default"/>
      </w:rPr>
    </w:lvl>
    <w:lvl w:ilvl="7" w:tplc="00A6622C">
      <w:start w:val="1"/>
      <w:numFmt w:val="bullet"/>
      <w:lvlText w:val="o"/>
      <w:lvlJc w:val="left"/>
      <w:pPr>
        <w:ind w:left="6120" w:hanging="360"/>
      </w:pPr>
      <w:rPr>
        <w:rFonts w:ascii="Courier New" w:hAnsi="Courier New" w:hint="default"/>
      </w:rPr>
    </w:lvl>
    <w:lvl w:ilvl="8" w:tplc="C48A9B10">
      <w:start w:val="1"/>
      <w:numFmt w:val="bullet"/>
      <w:lvlText w:val=""/>
      <w:lvlJc w:val="left"/>
      <w:pPr>
        <w:ind w:left="6840" w:hanging="360"/>
      </w:pPr>
      <w:rPr>
        <w:rFonts w:ascii="Wingdings" w:hAnsi="Wingdings" w:hint="default"/>
      </w:rPr>
    </w:lvl>
  </w:abstractNum>
  <w:abstractNum w:abstractNumId="30">
    <w:nsid w:val="7A6609DA"/>
    <w:multiLevelType w:val="hybridMultilevel"/>
    <w:tmpl w:val="2C52BDC4"/>
    <w:lvl w:ilvl="0" w:tplc="8FF084B4">
      <w:start w:val="1"/>
      <w:numFmt w:val="bullet"/>
      <w:lvlText w:val=""/>
      <w:lvlJc w:val="left"/>
      <w:pPr>
        <w:ind w:left="1080" w:hanging="360"/>
      </w:pPr>
      <w:rPr>
        <w:rFonts w:ascii="Symbol" w:hAnsi="Symbol" w:hint="default"/>
      </w:rPr>
    </w:lvl>
    <w:lvl w:ilvl="1" w:tplc="5792066A">
      <w:start w:val="1"/>
      <w:numFmt w:val="bullet"/>
      <w:lvlText w:val="o"/>
      <w:lvlJc w:val="left"/>
      <w:pPr>
        <w:ind w:left="1800" w:hanging="360"/>
      </w:pPr>
      <w:rPr>
        <w:rFonts w:ascii="Courier New" w:hAnsi="Courier New" w:hint="default"/>
      </w:rPr>
    </w:lvl>
    <w:lvl w:ilvl="2" w:tplc="586ED25E">
      <w:start w:val="1"/>
      <w:numFmt w:val="bullet"/>
      <w:lvlText w:val=""/>
      <w:lvlJc w:val="left"/>
      <w:pPr>
        <w:ind w:left="2520" w:hanging="360"/>
      </w:pPr>
      <w:rPr>
        <w:rFonts w:ascii="Wingdings" w:hAnsi="Wingdings" w:hint="default"/>
      </w:rPr>
    </w:lvl>
    <w:lvl w:ilvl="3" w:tplc="0652B926">
      <w:start w:val="1"/>
      <w:numFmt w:val="bullet"/>
      <w:lvlText w:val=""/>
      <w:lvlJc w:val="left"/>
      <w:pPr>
        <w:ind w:left="3240" w:hanging="360"/>
      </w:pPr>
      <w:rPr>
        <w:rFonts w:ascii="Symbol" w:hAnsi="Symbol" w:hint="default"/>
      </w:rPr>
    </w:lvl>
    <w:lvl w:ilvl="4" w:tplc="6FE4F41E">
      <w:start w:val="1"/>
      <w:numFmt w:val="bullet"/>
      <w:lvlText w:val="o"/>
      <w:lvlJc w:val="left"/>
      <w:pPr>
        <w:ind w:left="3960" w:hanging="360"/>
      </w:pPr>
      <w:rPr>
        <w:rFonts w:ascii="Courier New" w:hAnsi="Courier New" w:hint="default"/>
      </w:rPr>
    </w:lvl>
    <w:lvl w:ilvl="5" w:tplc="D49E6856">
      <w:start w:val="1"/>
      <w:numFmt w:val="bullet"/>
      <w:lvlText w:val=""/>
      <w:lvlJc w:val="left"/>
      <w:pPr>
        <w:ind w:left="4680" w:hanging="360"/>
      </w:pPr>
      <w:rPr>
        <w:rFonts w:ascii="Wingdings" w:hAnsi="Wingdings" w:hint="default"/>
      </w:rPr>
    </w:lvl>
    <w:lvl w:ilvl="6" w:tplc="313401FA">
      <w:start w:val="1"/>
      <w:numFmt w:val="bullet"/>
      <w:lvlText w:val=""/>
      <w:lvlJc w:val="left"/>
      <w:pPr>
        <w:ind w:left="5400" w:hanging="360"/>
      </w:pPr>
      <w:rPr>
        <w:rFonts w:ascii="Symbol" w:hAnsi="Symbol" w:hint="default"/>
      </w:rPr>
    </w:lvl>
    <w:lvl w:ilvl="7" w:tplc="18D4D9D4">
      <w:start w:val="1"/>
      <w:numFmt w:val="bullet"/>
      <w:lvlText w:val="o"/>
      <w:lvlJc w:val="left"/>
      <w:pPr>
        <w:ind w:left="6120" w:hanging="360"/>
      </w:pPr>
      <w:rPr>
        <w:rFonts w:ascii="Courier New" w:hAnsi="Courier New" w:hint="default"/>
      </w:rPr>
    </w:lvl>
    <w:lvl w:ilvl="8" w:tplc="29B6B47E">
      <w:start w:val="1"/>
      <w:numFmt w:val="bullet"/>
      <w:lvlText w:val=""/>
      <w:lvlJc w:val="left"/>
      <w:pPr>
        <w:ind w:left="6840" w:hanging="360"/>
      </w:pPr>
      <w:rPr>
        <w:rFonts w:ascii="Wingdings" w:hAnsi="Wingdings" w:hint="default"/>
      </w:rPr>
    </w:lvl>
  </w:abstractNum>
  <w:num w:numId="1">
    <w:abstractNumId w:val="22"/>
  </w:num>
  <w:num w:numId="2">
    <w:abstractNumId w:val="7"/>
  </w:num>
  <w:num w:numId="3">
    <w:abstractNumId w:val="15"/>
  </w:num>
  <w:num w:numId="4">
    <w:abstractNumId w:val="18"/>
  </w:num>
  <w:num w:numId="5">
    <w:abstractNumId w:val="13"/>
  </w:num>
  <w:num w:numId="6">
    <w:abstractNumId w:val="9"/>
  </w:num>
  <w:num w:numId="7">
    <w:abstractNumId w:val="8"/>
  </w:num>
  <w:num w:numId="8">
    <w:abstractNumId w:val="16"/>
  </w:num>
  <w:num w:numId="9">
    <w:abstractNumId w:val="4"/>
  </w:num>
  <w:num w:numId="10">
    <w:abstractNumId w:val="21"/>
  </w:num>
  <w:num w:numId="11">
    <w:abstractNumId w:val="17"/>
  </w:num>
  <w:num w:numId="12">
    <w:abstractNumId w:val="25"/>
  </w:num>
  <w:num w:numId="13">
    <w:abstractNumId w:val="20"/>
  </w:num>
  <w:num w:numId="14">
    <w:abstractNumId w:val="29"/>
  </w:num>
  <w:num w:numId="15">
    <w:abstractNumId w:val="24"/>
  </w:num>
  <w:num w:numId="16">
    <w:abstractNumId w:val="3"/>
  </w:num>
  <w:num w:numId="17">
    <w:abstractNumId w:val="30"/>
  </w:num>
  <w:num w:numId="18">
    <w:abstractNumId w:val="1"/>
  </w:num>
  <w:num w:numId="19">
    <w:abstractNumId w:val="0"/>
  </w:num>
  <w:num w:numId="20">
    <w:abstractNumId w:val="26"/>
  </w:num>
  <w:num w:numId="21">
    <w:abstractNumId w:val="5"/>
  </w:num>
  <w:num w:numId="22">
    <w:abstractNumId w:val="2"/>
  </w:num>
  <w:num w:numId="23">
    <w:abstractNumId w:val="14"/>
  </w:num>
  <w:num w:numId="24">
    <w:abstractNumId w:val="10"/>
  </w:num>
  <w:num w:numId="25">
    <w:abstractNumId w:val="19"/>
  </w:num>
  <w:num w:numId="26">
    <w:abstractNumId w:val="12"/>
  </w:num>
  <w:num w:numId="27">
    <w:abstractNumId w:val="6"/>
  </w:num>
  <w:num w:numId="28">
    <w:abstractNumId w:val="23"/>
  </w:num>
  <w:num w:numId="29">
    <w:abstractNumId w:val="11"/>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7794"/>
    <w:rsid w:val="00027B58"/>
    <w:rsid w:val="0003200E"/>
    <w:rsid w:val="00033674"/>
    <w:rsid w:val="0004263C"/>
    <w:rsid w:val="00046138"/>
    <w:rsid w:val="00046F75"/>
    <w:rsid w:val="000576E6"/>
    <w:rsid w:val="0006078D"/>
    <w:rsid w:val="00062204"/>
    <w:rsid w:val="00065599"/>
    <w:rsid w:val="00074CF2"/>
    <w:rsid w:val="00080A8F"/>
    <w:rsid w:val="000833BD"/>
    <w:rsid w:val="00086510"/>
    <w:rsid w:val="0009294E"/>
    <w:rsid w:val="000A16E7"/>
    <w:rsid w:val="000A1717"/>
    <w:rsid w:val="000A6A7A"/>
    <w:rsid w:val="000A6B00"/>
    <w:rsid w:val="000D2348"/>
    <w:rsid w:val="000E5685"/>
    <w:rsid w:val="00101338"/>
    <w:rsid w:val="0011236F"/>
    <w:rsid w:val="00114B97"/>
    <w:rsid w:val="0011524C"/>
    <w:rsid w:val="00134467"/>
    <w:rsid w:val="00156F14"/>
    <w:rsid w:val="00165576"/>
    <w:rsid w:val="001659BA"/>
    <w:rsid w:val="0016BA78"/>
    <w:rsid w:val="00173763"/>
    <w:rsid w:val="00190FDA"/>
    <w:rsid w:val="0019EF71"/>
    <w:rsid w:val="001A2AC1"/>
    <w:rsid w:val="001B2AFE"/>
    <w:rsid w:val="001D3F68"/>
    <w:rsid w:val="001E016F"/>
    <w:rsid w:val="001E376D"/>
    <w:rsid w:val="001E4840"/>
    <w:rsid w:val="001F0084"/>
    <w:rsid w:val="001F09D7"/>
    <w:rsid w:val="001F63A1"/>
    <w:rsid w:val="001F66CC"/>
    <w:rsid w:val="002055B8"/>
    <w:rsid w:val="0020722D"/>
    <w:rsid w:val="002115E4"/>
    <w:rsid w:val="002235AD"/>
    <w:rsid w:val="00225D7A"/>
    <w:rsid w:val="002366C9"/>
    <w:rsid w:val="00245D2B"/>
    <w:rsid w:val="00245EF7"/>
    <w:rsid w:val="00252380"/>
    <w:rsid w:val="00254E61"/>
    <w:rsid w:val="00264DBF"/>
    <w:rsid w:val="00266759"/>
    <w:rsid w:val="002743F1"/>
    <w:rsid w:val="002770DE"/>
    <w:rsid w:val="0028636C"/>
    <w:rsid w:val="00291956"/>
    <w:rsid w:val="002948B0"/>
    <w:rsid w:val="00295A59"/>
    <w:rsid w:val="002A039C"/>
    <w:rsid w:val="002A0AE7"/>
    <w:rsid w:val="002A273B"/>
    <w:rsid w:val="002A64BD"/>
    <w:rsid w:val="002B3858"/>
    <w:rsid w:val="002B3999"/>
    <w:rsid w:val="002C2368"/>
    <w:rsid w:val="002C23C0"/>
    <w:rsid w:val="002C79AC"/>
    <w:rsid w:val="002D16E5"/>
    <w:rsid w:val="002E2369"/>
    <w:rsid w:val="002E4CDB"/>
    <w:rsid w:val="002F55F0"/>
    <w:rsid w:val="002FFADD"/>
    <w:rsid w:val="00302EE7"/>
    <w:rsid w:val="00320CB7"/>
    <w:rsid w:val="00330B76"/>
    <w:rsid w:val="00331B1E"/>
    <w:rsid w:val="00344282"/>
    <w:rsid w:val="00354A37"/>
    <w:rsid w:val="0037293D"/>
    <w:rsid w:val="00381505"/>
    <w:rsid w:val="003945B0"/>
    <w:rsid w:val="003A57A8"/>
    <w:rsid w:val="003A6920"/>
    <w:rsid w:val="003B56E5"/>
    <w:rsid w:val="003CC685"/>
    <w:rsid w:val="003D1535"/>
    <w:rsid w:val="003D6EA4"/>
    <w:rsid w:val="003E09E7"/>
    <w:rsid w:val="003E4A32"/>
    <w:rsid w:val="004034AB"/>
    <w:rsid w:val="0040406E"/>
    <w:rsid w:val="004070AA"/>
    <w:rsid w:val="004112E6"/>
    <w:rsid w:val="00422B97"/>
    <w:rsid w:val="00425AC5"/>
    <w:rsid w:val="00427BC2"/>
    <w:rsid w:val="004310BB"/>
    <w:rsid w:val="0043423D"/>
    <w:rsid w:val="00436935"/>
    <w:rsid w:val="0043A1C8"/>
    <w:rsid w:val="0044522D"/>
    <w:rsid w:val="00447335"/>
    <w:rsid w:val="00450159"/>
    <w:rsid w:val="004526F4"/>
    <w:rsid w:val="0047447B"/>
    <w:rsid w:val="00482B93"/>
    <w:rsid w:val="00487CDA"/>
    <w:rsid w:val="00491D29"/>
    <w:rsid w:val="00497E67"/>
    <w:rsid w:val="004A9D70"/>
    <w:rsid w:val="004B4540"/>
    <w:rsid w:val="004D2882"/>
    <w:rsid w:val="004DAA00"/>
    <w:rsid w:val="004E447F"/>
    <w:rsid w:val="00524E93"/>
    <w:rsid w:val="0052506A"/>
    <w:rsid w:val="0053682F"/>
    <w:rsid w:val="00537D35"/>
    <w:rsid w:val="00555F07"/>
    <w:rsid w:val="00557342"/>
    <w:rsid w:val="00573EA7"/>
    <w:rsid w:val="0057AA07"/>
    <w:rsid w:val="0058535B"/>
    <w:rsid w:val="00586657"/>
    <w:rsid w:val="00594431"/>
    <w:rsid w:val="00596652"/>
    <w:rsid w:val="0059B656"/>
    <w:rsid w:val="005AF156"/>
    <w:rsid w:val="005B318B"/>
    <w:rsid w:val="005B43BF"/>
    <w:rsid w:val="005BFBC4"/>
    <w:rsid w:val="005EBB02"/>
    <w:rsid w:val="005F4125"/>
    <w:rsid w:val="005F4D98"/>
    <w:rsid w:val="005F8389"/>
    <w:rsid w:val="0061290F"/>
    <w:rsid w:val="00617498"/>
    <w:rsid w:val="0061F061"/>
    <w:rsid w:val="0062223A"/>
    <w:rsid w:val="006265CB"/>
    <w:rsid w:val="0062D332"/>
    <w:rsid w:val="0063F8FD"/>
    <w:rsid w:val="00652634"/>
    <w:rsid w:val="0065510C"/>
    <w:rsid w:val="0068315E"/>
    <w:rsid w:val="00697EB9"/>
    <w:rsid w:val="006A0470"/>
    <w:rsid w:val="006A7491"/>
    <w:rsid w:val="006B1272"/>
    <w:rsid w:val="006B579D"/>
    <w:rsid w:val="006D6453"/>
    <w:rsid w:val="006E5785"/>
    <w:rsid w:val="006F1EF8"/>
    <w:rsid w:val="007055E3"/>
    <w:rsid w:val="0071EE51"/>
    <w:rsid w:val="00726A7A"/>
    <w:rsid w:val="00730D1D"/>
    <w:rsid w:val="00740DE6"/>
    <w:rsid w:val="0075250E"/>
    <w:rsid w:val="00756608"/>
    <w:rsid w:val="00760641"/>
    <w:rsid w:val="0076E3A2"/>
    <w:rsid w:val="00777EA8"/>
    <w:rsid w:val="00791676"/>
    <w:rsid w:val="007A0E0D"/>
    <w:rsid w:val="007C3D65"/>
    <w:rsid w:val="007C7509"/>
    <w:rsid w:val="007E0480"/>
    <w:rsid w:val="007E0900"/>
    <w:rsid w:val="007E4938"/>
    <w:rsid w:val="007F5CFB"/>
    <w:rsid w:val="007F9CB3"/>
    <w:rsid w:val="00810533"/>
    <w:rsid w:val="008159C0"/>
    <w:rsid w:val="008319C2"/>
    <w:rsid w:val="008374B4"/>
    <w:rsid w:val="0086C123"/>
    <w:rsid w:val="00870C6C"/>
    <w:rsid w:val="00872F79"/>
    <w:rsid w:val="00877880"/>
    <w:rsid w:val="00881104"/>
    <w:rsid w:val="00884F37"/>
    <w:rsid w:val="0088994F"/>
    <w:rsid w:val="008B0E29"/>
    <w:rsid w:val="008B3DC8"/>
    <w:rsid w:val="008C312E"/>
    <w:rsid w:val="008E029E"/>
    <w:rsid w:val="008E0373"/>
    <w:rsid w:val="008F3E3B"/>
    <w:rsid w:val="008F4721"/>
    <w:rsid w:val="00900674"/>
    <w:rsid w:val="00900D93"/>
    <w:rsid w:val="00913996"/>
    <w:rsid w:val="0091449A"/>
    <w:rsid w:val="00914D80"/>
    <w:rsid w:val="009212EB"/>
    <w:rsid w:val="00945F00"/>
    <w:rsid w:val="009508C1"/>
    <w:rsid w:val="0096279F"/>
    <w:rsid w:val="00964E2F"/>
    <w:rsid w:val="00967E73"/>
    <w:rsid w:val="0097284A"/>
    <w:rsid w:val="00976F9E"/>
    <w:rsid w:val="00981A31"/>
    <w:rsid w:val="00981F75"/>
    <w:rsid w:val="009928C9"/>
    <w:rsid w:val="009A45E1"/>
    <w:rsid w:val="009CEEA3"/>
    <w:rsid w:val="009E61BA"/>
    <w:rsid w:val="009F2522"/>
    <w:rsid w:val="009F35D3"/>
    <w:rsid w:val="00A0547D"/>
    <w:rsid w:val="00A10735"/>
    <w:rsid w:val="00A1E303"/>
    <w:rsid w:val="00A21232"/>
    <w:rsid w:val="00A24067"/>
    <w:rsid w:val="00A50B35"/>
    <w:rsid w:val="00A5CCEF"/>
    <w:rsid w:val="00A60675"/>
    <w:rsid w:val="00A648C1"/>
    <w:rsid w:val="00A661E4"/>
    <w:rsid w:val="00A70EC0"/>
    <w:rsid w:val="00A77002"/>
    <w:rsid w:val="00A9325A"/>
    <w:rsid w:val="00AB7794"/>
    <w:rsid w:val="00ABB548"/>
    <w:rsid w:val="00AC5886"/>
    <w:rsid w:val="00AD6611"/>
    <w:rsid w:val="00AE30B5"/>
    <w:rsid w:val="00AF4678"/>
    <w:rsid w:val="00B0672F"/>
    <w:rsid w:val="00B14695"/>
    <w:rsid w:val="00B15CF0"/>
    <w:rsid w:val="00B2357F"/>
    <w:rsid w:val="00B25CDA"/>
    <w:rsid w:val="00B26807"/>
    <w:rsid w:val="00B275CA"/>
    <w:rsid w:val="00B32E3A"/>
    <w:rsid w:val="00B6687C"/>
    <w:rsid w:val="00B855CA"/>
    <w:rsid w:val="00B878DD"/>
    <w:rsid w:val="00B92BA7"/>
    <w:rsid w:val="00B96218"/>
    <w:rsid w:val="00BA4821"/>
    <w:rsid w:val="00BB57C6"/>
    <w:rsid w:val="00BD5128"/>
    <w:rsid w:val="00BF33F7"/>
    <w:rsid w:val="00C05D1E"/>
    <w:rsid w:val="00C13CA2"/>
    <w:rsid w:val="00C22DA7"/>
    <w:rsid w:val="00C22F45"/>
    <w:rsid w:val="00C27DE8"/>
    <w:rsid w:val="00C31A14"/>
    <w:rsid w:val="00C3303F"/>
    <w:rsid w:val="00C54366"/>
    <w:rsid w:val="00C71F76"/>
    <w:rsid w:val="00C769CE"/>
    <w:rsid w:val="00C83D9A"/>
    <w:rsid w:val="00C86A71"/>
    <w:rsid w:val="00C8744D"/>
    <w:rsid w:val="00CA4513"/>
    <w:rsid w:val="00CB7A06"/>
    <w:rsid w:val="00CF19E3"/>
    <w:rsid w:val="00D07707"/>
    <w:rsid w:val="00D14632"/>
    <w:rsid w:val="00D16F1B"/>
    <w:rsid w:val="00D218E1"/>
    <w:rsid w:val="00D31E1B"/>
    <w:rsid w:val="00D3506C"/>
    <w:rsid w:val="00D50A2C"/>
    <w:rsid w:val="00D54412"/>
    <w:rsid w:val="00D623CB"/>
    <w:rsid w:val="00D65099"/>
    <w:rsid w:val="00D66F06"/>
    <w:rsid w:val="00DA7A3C"/>
    <w:rsid w:val="00DB32CE"/>
    <w:rsid w:val="00DB566B"/>
    <w:rsid w:val="00DB6C10"/>
    <w:rsid w:val="00DC190E"/>
    <w:rsid w:val="00DC64B4"/>
    <w:rsid w:val="00DE044E"/>
    <w:rsid w:val="00DF035F"/>
    <w:rsid w:val="00DF3153"/>
    <w:rsid w:val="00E075CA"/>
    <w:rsid w:val="00E137CA"/>
    <w:rsid w:val="00E15D09"/>
    <w:rsid w:val="00E1787C"/>
    <w:rsid w:val="00E20DBD"/>
    <w:rsid w:val="00E248F5"/>
    <w:rsid w:val="00E25870"/>
    <w:rsid w:val="00E2E2A4"/>
    <w:rsid w:val="00E32E5B"/>
    <w:rsid w:val="00E34F4A"/>
    <w:rsid w:val="00E4304F"/>
    <w:rsid w:val="00E44496"/>
    <w:rsid w:val="00E44F53"/>
    <w:rsid w:val="00E73197"/>
    <w:rsid w:val="00E91E1A"/>
    <w:rsid w:val="00E9208F"/>
    <w:rsid w:val="00E93C04"/>
    <w:rsid w:val="00EA2FED"/>
    <w:rsid w:val="00EA3FEF"/>
    <w:rsid w:val="00EA61FD"/>
    <w:rsid w:val="00EABB1A"/>
    <w:rsid w:val="00ED1810"/>
    <w:rsid w:val="00ED5FBC"/>
    <w:rsid w:val="00EF6C0A"/>
    <w:rsid w:val="00F07516"/>
    <w:rsid w:val="00F23F7D"/>
    <w:rsid w:val="00F4785E"/>
    <w:rsid w:val="00F6639C"/>
    <w:rsid w:val="00F70493"/>
    <w:rsid w:val="00F7C75A"/>
    <w:rsid w:val="00F82274"/>
    <w:rsid w:val="00F83D21"/>
    <w:rsid w:val="00F86F69"/>
    <w:rsid w:val="00F8731A"/>
    <w:rsid w:val="00F8C188"/>
    <w:rsid w:val="00F90304"/>
    <w:rsid w:val="00FA1E99"/>
    <w:rsid w:val="00FB2CF8"/>
    <w:rsid w:val="00FC1C22"/>
    <w:rsid w:val="00FE2C2D"/>
    <w:rsid w:val="00FF4820"/>
    <w:rsid w:val="00FF54DD"/>
    <w:rsid w:val="0100138C"/>
    <w:rsid w:val="010731F4"/>
    <w:rsid w:val="010E5DEF"/>
    <w:rsid w:val="010EEF05"/>
    <w:rsid w:val="0113D5D4"/>
    <w:rsid w:val="01179877"/>
    <w:rsid w:val="011D5ED3"/>
    <w:rsid w:val="011FC7FC"/>
    <w:rsid w:val="012B46FD"/>
    <w:rsid w:val="012F3A64"/>
    <w:rsid w:val="013AA817"/>
    <w:rsid w:val="015DE237"/>
    <w:rsid w:val="0163DD59"/>
    <w:rsid w:val="016C7753"/>
    <w:rsid w:val="016D528B"/>
    <w:rsid w:val="01710B87"/>
    <w:rsid w:val="0172CD4E"/>
    <w:rsid w:val="017536F8"/>
    <w:rsid w:val="017CBF67"/>
    <w:rsid w:val="017EE4E6"/>
    <w:rsid w:val="018030D4"/>
    <w:rsid w:val="0185FE71"/>
    <w:rsid w:val="018F696E"/>
    <w:rsid w:val="01949022"/>
    <w:rsid w:val="01970CDA"/>
    <w:rsid w:val="01A5E46F"/>
    <w:rsid w:val="01BA5909"/>
    <w:rsid w:val="01C26089"/>
    <w:rsid w:val="01C2E697"/>
    <w:rsid w:val="01C36F97"/>
    <w:rsid w:val="01C5AEC3"/>
    <w:rsid w:val="01C97A8A"/>
    <w:rsid w:val="01CE14CF"/>
    <w:rsid w:val="01D28116"/>
    <w:rsid w:val="01D5E7D9"/>
    <w:rsid w:val="01E0DD1D"/>
    <w:rsid w:val="01E6CD0F"/>
    <w:rsid w:val="01E73311"/>
    <w:rsid w:val="01EC5D22"/>
    <w:rsid w:val="01EFC537"/>
    <w:rsid w:val="01FC85AF"/>
    <w:rsid w:val="0200EA90"/>
    <w:rsid w:val="02153098"/>
    <w:rsid w:val="0215C2D0"/>
    <w:rsid w:val="0219F364"/>
    <w:rsid w:val="021A3C98"/>
    <w:rsid w:val="02223765"/>
    <w:rsid w:val="0231B932"/>
    <w:rsid w:val="0237351E"/>
    <w:rsid w:val="023DF161"/>
    <w:rsid w:val="023F62CA"/>
    <w:rsid w:val="0240B3AA"/>
    <w:rsid w:val="0253BDCD"/>
    <w:rsid w:val="0257E505"/>
    <w:rsid w:val="025A0BB8"/>
    <w:rsid w:val="025C2CC4"/>
    <w:rsid w:val="025D2C0A"/>
    <w:rsid w:val="025F562C"/>
    <w:rsid w:val="0260B241"/>
    <w:rsid w:val="02651199"/>
    <w:rsid w:val="026B19B5"/>
    <w:rsid w:val="0280896D"/>
    <w:rsid w:val="0282C8E8"/>
    <w:rsid w:val="0287B0EE"/>
    <w:rsid w:val="028E2E76"/>
    <w:rsid w:val="02910167"/>
    <w:rsid w:val="02993D91"/>
    <w:rsid w:val="02A36FF4"/>
    <w:rsid w:val="02A404DF"/>
    <w:rsid w:val="02A63B6B"/>
    <w:rsid w:val="02A7889D"/>
    <w:rsid w:val="02A84623"/>
    <w:rsid w:val="02AC65A0"/>
    <w:rsid w:val="02B0F4D7"/>
    <w:rsid w:val="02B16591"/>
    <w:rsid w:val="02B2E370"/>
    <w:rsid w:val="02BBA65F"/>
    <w:rsid w:val="02BCAE94"/>
    <w:rsid w:val="02BE38C0"/>
    <w:rsid w:val="02C01432"/>
    <w:rsid w:val="02C5FA2D"/>
    <w:rsid w:val="02C6C61E"/>
    <w:rsid w:val="02CB6E3F"/>
    <w:rsid w:val="02D8AB2E"/>
    <w:rsid w:val="02D90001"/>
    <w:rsid w:val="02D98F27"/>
    <w:rsid w:val="02DB8465"/>
    <w:rsid w:val="02DE2A3F"/>
    <w:rsid w:val="02DE533C"/>
    <w:rsid w:val="02E1827E"/>
    <w:rsid w:val="02EC3D29"/>
    <w:rsid w:val="02F590D7"/>
    <w:rsid w:val="02F64781"/>
    <w:rsid w:val="030B6576"/>
    <w:rsid w:val="030BE813"/>
    <w:rsid w:val="030D7857"/>
    <w:rsid w:val="0324CA03"/>
    <w:rsid w:val="032F1E18"/>
    <w:rsid w:val="0330DC19"/>
    <w:rsid w:val="03336099"/>
    <w:rsid w:val="033A193A"/>
    <w:rsid w:val="033EB277"/>
    <w:rsid w:val="03408DF3"/>
    <w:rsid w:val="034A1330"/>
    <w:rsid w:val="034A3955"/>
    <w:rsid w:val="03513D2D"/>
    <w:rsid w:val="03623FA5"/>
    <w:rsid w:val="036E03FA"/>
    <w:rsid w:val="03731046"/>
    <w:rsid w:val="0378EAA1"/>
    <w:rsid w:val="0381B35E"/>
    <w:rsid w:val="038BC008"/>
    <w:rsid w:val="0391103C"/>
    <w:rsid w:val="0391E27F"/>
    <w:rsid w:val="03945D25"/>
    <w:rsid w:val="03976400"/>
    <w:rsid w:val="039D8A04"/>
    <w:rsid w:val="039FEAE9"/>
    <w:rsid w:val="03A0651B"/>
    <w:rsid w:val="03AEE386"/>
    <w:rsid w:val="03AF3988"/>
    <w:rsid w:val="03C3FAC9"/>
    <w:rsid w:val="03C404FF"/>
    <w:rsid w:val="03E8872F"/>
    <w:rsid w:val="03EBE17E"/>
    <w:rsid w:val="03F0DA55"/>
    <w:rsid w:val="03F41469"/>
    <w:rsid w:val="0409CE18"/>
    <w:rsid w:val="040D7DC6"/>
    <w:rsid w:val="040F684A"/>
    <w:rsid w:val="0417120B"/>
    <w:rsid w:val="041A2043"/>
    <w:rsid w:val="041C1AF0"/>
    <w:rsid w:val="042A3CFB"/>
    <w:rsid w:val="042C1B5B"/>
    <w:rsid w:val="042D1F1D"/>
    <w:rsid w:val="04419939"/>
    <w:rsid w:val="0442CD08"/>
    <w:rsid w:val="04550546"/>
    <w:rsid w:val="0456E9E5"/>
    <w:rsid w:val="0459E798"/>
    <w:rsid w:val="045D6F30"/>
    <w:rsid w:val="046E4AD1"/>
    <w:rsid w:val="0470EC68"/>
    <w:rsid w:val="0472102E"/>
    <w:rsid w:val="0473972B"/>
    <w:rsid w:val="047CD50A"/>
    <w:rsid w:val="047D1825"/>
    <w:rsid w:val="0481582B"/>
    <w:rsid w:val="04822DBD"/>
    <w:rsid w:val="048A15AE"/>
    <w:rsid w:val="048C418C"/>
    <w:rsid w:val="048F24AE"/>
    <w:rsid w:val="04905834"/>
    <w:rsid w:val="04A0A9ED"/>
    <w:rsid w:val="04AB744D"/>
    <w:rsid w:val="04BE6786"/>
    <w:rsid w:val="04DA4C38"/>
    <w:rsid w:val="04DAC9AC"/>
    <w:rsid w:val="04E3FFB2"/>
    <w:rsid w:val="04E8BFCD"/>
    <w:rsid w:val="04FDA219"/>
    <w:rsid w:val="04FEDF63"/>
    <w:rsid w:val="0506C06E"/>
    <w:rsid w:val="05140C1C"/>
    <w:rsid w:val="0516F428"/>
    <w:rsid w:val="051C3C29"/>
    <w:rsid w:val="0528543D"/>
    <w:rsid w:val="05299333"/>
    <w:rsid w:val="0534F5AF"/>
    <w:rsid w:val="053B79E5"/>
    <w:rsid w:val="055FF681"/>
    <w:rsid w:val="05695A69"/>
    <w:rsid w:val="05698A51"/>
    <w:rsid w:val="056DFB98"/>
    <w:rsid w:val="056F3DFA"/>
    <w:rsid w:val="05711A28"/>
    <w:rsid w:val="057306C9"/>
    <w:rsid w:val="057929C5"/>
    <w:rsid w:val="05803C89"/>
    <w:rsid w:val="058455AB"/>
    <w:rsid w:val="058DD6B2"/>
    <w:rsid w:val="05907966"/>
    <w:rsid w:val="0594A637"/>
    <w:rsid w:val="059929F7"/>
    <w:rsid w:val="0599F185"/>
    <w:rsid w:val="059B5D18"/>
    <w:rsid w:val="05A16867"/>
    <w:rsid w:val="05A18193"/>
    <w:rsid w:val="05C4FB27"/>
    <w:rsid w:val="05C5E27B"/>
    <w:rsid w:val="05C94F0B"/>
    <w:rsid w:val="05CA11CE"/>
    <w:rsid w:val="05CC5FEE"/>
    <w:rsid w:val="05D4258B"/>
    <w:rsid w:val="05D56560"/>
    <w:rsid w:val="05D792A3"/>
    <w:rsid w:val="05DA60D9"/>
    <w:rsid w:val="05DE80F0"/>
    <w:rsid w:val="05DF0BB5"/>
    <w:rsid w:val="05E0CD22"/>
    <w:rsid w:val="05E75D50"/>
    <w:rsid w:val="05EED1CA"/>
    <w:rsid w:val="05F21656"/>
    <w:rsid w:val="05F37907"/>
    <w:rsid w:val="0604941D"/>
    <w:rsid w:val="06065F8D"/>
    <w:rsid w:val="0608B69E"/>
    <w:rsid w:val="0613E484"/>
    <w:rsid w:val="0616D630"/>
    <w:rsid w:val="061972F6"/>
    <w:rsid w:val="061B8A3E"/>
    <w:rsid w:val="062700A5"/>
    <w:rsid w:val="06276471"/>
    <w:rsid w:val="062EE6FD"/>
    <w:rsid w:val="06332048"/>
    <w:rsid w:val="06332F5A"/>
    <w:rsid w:val="06357618"/>
    <w:rsid w:val="063A4252"/>
    <w:rsid w:val="06406DBC"/>
    <w:rsid w:val="0644606F"/>
    <w:rsid w:val="0647A01A"/>
    <w:rsid w:val="0648B1B5"/>
    <w:rsid w:val="064F43BA"/>
    <w:rsid w:val="0663704B"/>
    <w:rsid w:val="06641A38"/>
    <w:rsid w:val="066F49E5"/>
    <w:rsid w:val="0677C260"/>
    <w:rsid w:val="067AD647"/>
    <w:rsid w:val="0680AAF4"/>
    <w:rsid w:val="0688987A"/>
    <w:rsid w:val="06A4071B"/>
    <w:rsid w:val="06A9DE79"/>
    <w:rsid w:val="06AEB11D"/>
    <w:rsid w:val="06B74FC9"/>
    <w:rsid w:val="06BD3DDF"/>
    <w:rsid w:val="06BF8764"/>
    <w:rsid w:val="06C00A54"/>
    <w:rsid w:val="06C4AE87"/>
    <w:rsid w:val="06C4D9D4"/>
    <w:rsid w:val="06C7A619"/>
    <w:rsid w:val="06D723B2"/>
    <w:rsid w:val="06D73185"/>
    <w:rsid w:val="06D9257C"/>
    <w:rsid w:val="06DAFDC3"/>
    <w:rsid w:val="06DED5D5"/>
    <w:rsid w:val="06E0596D"/>
    <w:rsid w:val="06E165D3"/>
    <w:rsid w:val="06F2263D"/>
    <w:rsid w:val="06FD313B"/>
    <w:rsid w:val="06FF2AC5"/>
    <w:rsid w:val="07053BDF"/>
    <w:rsid w:val="070CFBD6"/>
    <w:rsid w:val="070DE73A"/>
    <w:rsid w:val="0711E344"/>
    <w:rsid w:val="071A23D2"/>
    <w:rsid w:val="0728BF12"/>
    <w:rsid w:val="073498E8"/>
    <w:rsid w:val="073B07A7"/>
    <w:rsid w:val="073CE5CA"/>
    <w:rsid w:val="07485492"/>
    <w:rsid w:val="074A97F9"/>
    <w:rsid w:val="074C86E5"/>
    <w:rsid w:val="074CE20B"/>
    <w:rsid w:val="075686E3"/>
    <w:rsid w:val="0763AA9C"/>
    <w:rsid w:val="076CC33F"/>
    <w:rsid w:val="076DE7C9"/>
    <w:rsid w:val="077BEB7B"/>
    <w:rsid w:val="078690F5"/>
    <w:rsid w:val="07A5D8B4"/>
    <w:rsid w:val="07A9C0E9"/>
    <w:rsid w:val="07ADDE64"/>
    <w:rsid w:val="07AF85F7"/>
    <w:rsid w:val="07B6D83C"/>
    <w:rsid w:val="07B79B77"/>
    <w:rsid w:val="07B81CA0"/>
    <w:rsid w:val="07BBBF48"/>
    <w:rsid w:val="07C2B35E"/>
    <w:rsid w:val="07D7E9B0"/>
    <w:rsid w:val="07D8489B"/>
    <w:rsid w:val="07E6D4FF"/>
    <w:rsid w:val="07E7D8D8"/>
    <w:rsid w:val="07F5156A"/>
    <w:rsid w:val="07FA5A1A"/>
    <w:rsid w:val="07FC008F"/>
    <w:rsid w:val="07FF6A07"/>
    <w:rsid w:val="08082622"/>
    <w:rsid w:val="0810AB28"/>
    <w:rsid w:val="08137889"/>
    <w:rsid w:val="08160279"/>
    <w:rsid w:val="08164925"/>
    <w:rsid w:val="0816DC3E"/>
    <w:rsid w:val="081821AA"/>
    <w:rsid w:val="081A9E5D"/>
    <w:rsid w:val="0822E622"/>
    <w:rsid w:val="0833B5BB"/>
    <w:rsid w:val="0834803A"/>
    <w:rsid w:val="0834E993"/>
    <w:rsid w:val="0838894E"/>
    <w:rsid w:val="083E85C0"/>
    <w:rsid w:val="08465C57"/>
    <w:rsid w:val="0846B558"/>
    <w:rsid w:val="084D1E1E"/>
    <w:rsid w:val="085C71D1"/>
    <w:rsid w:val="08648993"/>
    <w:rsid w:val="086CBE15"/>
    <w:rsid w:val="0872D968"/>
    <w:rsid w:val="087E6C46"/>
    <w:rsid w:val="0880D7D5"/>
    <w:rsid w:val="08894540"/>
    <w:rsid w:val="088A1ED9"/>
    <w:rsid w:val="088FBFAF"/>
    <w:rsid w:val="08996DFE"/>
    <w:rsid w:val="0899C3E9"/>
    <w:rsid w:val="08A19E5C"/>
    <w:rsid w:val="08A6B2B0"/>
    <w:rsid w:val="08B189E2"/>
    <w:rsid w:val="08B4C5F5"/>
    <w:rsid w:val="08B908DF"/>
    <w:rsid w:val="08C4BC6B"/>
    <w:rsid w:val="08C9C505"/>
    <w:rsid w:val="08CF1C64"/>
    <w:rsid w:val="08D2B8E4"/>
    <w:rsid w:val="08D454B5"/>
    <w:rsid w:val="08D7025A"/>
    <w:rsid w:val="08D9D7C1"/>
    <w:rsid w:val="08E211DE"/>
    <w:rsid w:val="08E24081"/>
    <w:rsid w:val="08E37B74"/>
    <w:rsid w:val="08EE6715"/>
    <w:rsid w:val="08F65A96"/>
    <w:rsid w:val="08F88CB6"/>
    <w:rsid w:val="08FAB45E"/>
    <w:rsid w:val="0901E8DB"/>
    <w:rsid w:val="0919D8B4"/>
    <w:rsid w:val="092423A6"/>
    <w:rsid w:val="092E0A79"/>
    <w:rsid w:val="092FEA42"/>
    <w:rsid w:val="09302246"/>
    <w:rsid w:val="09343F47"/>
    <w:rsid w:val="093ADB7D"/>
    <w:rsid w:val="093CBD19"/>
    <w:rsid w:val="0949462F"/>
    <w:rsid w:val="09576AB1"/>
    <w:rsid w:val="095E2AD3"/>
    <w:rsid w:val="095F5BF2"/>
    <w:rsid w:val="096F7A5F"/>
    <w:rsid w:val="09701DA9"/>
    <w:rsid w:val="09719771"/>
    <w:rsid w:val="0975FF0D"/>
    <w:rsid w:val="09796819"/>
    <w:rsid w:val="097BCA25"/>
    <w:rsid w:val="097CBD71"/>
    <w:rsid w:val="098DAFFF"/>
    <w:rsid w:val="09A38ACB"/>
    <w:rsid w:val="09A773F1"/>
    <w:rsid w:val="09A890E6"/>
    <w:rsid w:val="09B55F92"/>
    <w:rsid w:val="09BA84B0"/>
    <w:rsid w:val="09C2F307"/>
    <w:rsid w:val="09CC48B3"/>
    <w:rsid w:val="09CDB957"/>
    <w:rsid w:val="09CDC782"/>
    <w:rsid w:val="09D0CA7B"/>
    <w:rsid w:val="09D6C698"/>
    <w:rsid w:val="09E5774A"/>
    <w:rsid w:val="09EC4507"/>
    <w:rsid w:val="09FCB07E"/>
    <w:rsid w:val="0A015571"/>
    <w:rsid w:val="0A018E94"/>
    <w:rsid w:val="0A0D3273"/>
    <w:rsid w:val="0A114097"/>
    <w:rsid w:val="0A167E6F"/>
    <w:rsid w:val="0A1E6649"/>
    <w:rsid w:val="0A2399F8"/>
    <w:rsid w:val="0A2734AB"/>
    <w:rsid w:val="0A2976BA"/>
    <w:rsid w:val="0A2ABDD8"/>
    <w:rsid w:val="0A2D3506"/>
    <w:rsid w:val="0A3A01C3"/>
    <w:rsid w:val="0A438C7E"/>
    <w:rsid w:val="0A440CC6"/>
    <w:rsid w:val="0A4D4044"/>
    <w:rsid w:val="0A576BEC"/>
    <w:rsid w:val="0A5A82A0"/>
    <w:rsid w:val="0A5CDE77"/>
    <w:rsid w:val="0A6AC464"/>
    <w:rsid w:val="0A6CDFC2"/>
    <w:rsid w:val="0A76CB1D"/>
    <w:rsid w:val="0A7C7142"/>
    <w:rsid w:val="0A7CC2F4"/>
    <w:rsid w:val="0A7E5C18"/>
    <w:rsid w:val="0A842BDE"/>
    <w:rsid w:val="0A86ED0C"/>
    <w:rsid w:val="0A88A4F4"/>
    <w:rsid w:val="0A89E11F"/>
    <w:rsid w:val="0A8A1C49"/>
    <w:rsid w:val="0A8D2D1D"/>
    <w:rsid w:val="0A9E8C1F"/>
    <w:rsid w:val="0AA6131A"/>
    <w:rsid w:val="0AAB1CEE"/>
    <w:rsid w:val="0AAFCB59"/>
    <w:rsid w:val="0AB04741"/>
    <w:rsid w:val="0AB440DF"/>
    <w:rsid w:val="0ABED8AA"/>
    <w:rsid w:val="0AC61C47"/>
    <w:rsid w:val="0AC8757D"/>
    <w:rsid w:val="0ACEC6C8"/>
    <w:rsid w:val="0ACF732F"/>
    <w:rsid w:val="0AD08DF8"/>
    <w:rsid w:val="0ADBB45C"/>
    <w:rsid w:val="0AE03220"/>
    <w:rsid w:val="0AE97524"/>
    <w:rsid w:val="0AEE511A"/>
    <w:rsid w:val="0AF4405F"/>
    <w:rsid w:val="0AFA63C1"/>
    <w:rsid w:val="0AFECB09"/>
    <w:rsid w:val="0B0390B7"/>
    <w:rsid w:val="0B05B440"/>
    <w:rsid w:val="0B0EB210"/>
    <w:rsid w:val="0B179B5B"/>
    <w:rsid w:val="0B1B0CD1"/>
    <w:rsid w:val="0B21F66A"/>
    <w:rsid w:val="0B224B50"/>
    <w:rsid w:val="0B249662"/>
    <w:rsid w:val="0B25C623"/>
    <w:rsid w:val="0B302EE8"/>
    <w:rsid w:val="0B3082D0"/>
    <w:rsid w:val="0B335AE1"/>
    <w:rsid w:val="0B37A278"/>
    <w:rsid w:val="0B37A488"/>
    <w:rsid w:val="0B3CF19C"/>
    <w:rsid w:val="0B452FE1"/>
    <w:rsid w:val="0B462E96"/>
    <w:rsid w:val="0B465762"/>
    <w:rsid w:val="0B5251FE"/>
    <w:rsid w:val="0B527824"/>
    <w:rsid w:val="0B573010"/>
    <w:rsid w:val="0B5B8B3B"/>
    <w:rsid w:val="0B5D3AE5"/>
    <w:rsid w:val="0B60F966"/>
    <w:rsid w:val="0B696154"/>
    <w:rsid w:val="0B6C0468"/>
    <w:rsid w:val="0B6C5B6E"/>
    <w:rsid w:val="0B726179"/>
    <w:rsid w:val="0B80F5E0"/>
    <w:rsid w:val="0B893872"/>
    <w:rsid w:val="0B8E0E23"/>
    <w:rsid w:val="0B91412A"/>
    <w:rsid w:val="0B979693"/>
    <w:rsid w:val="0B9BEFEA"/>
    <w:rsid w:val="0B9DE3AA"/>
    <w:rsid w:val="0BA7D96C"/>
    <w:rsid w:val="0BAC4D65"/>
    <w:rsid w:val="0BAE3687"/>
    <w:rsid w:val="0BB1572D"/>
    <w:rsid w:val="0BB9946E"/>
    <w:rsid w:val="0BBA43C6"/>
    <w:rsid w:val="0BBAE040"/>
    <w:rsid w:val="0BBDE1CC"/>
    <w:rsid w:val="0BBF6B6A"/>
    <w:rsid w:val="0BC0054D"/>
    <w:rsid w:val="0BD2B693"/>
    <w:rsid w:val="0BD63742"/>
    <w:rsid w:val="0BD77F9F"/>
    <w:rsid w:val="0BE672F4"/>
    <w:rsid w:val="0BE8E947"/>
    <w:rsid w:val="0BEE0AEC"/>
    <w:rsid w:val="0BF040D6"/>
    <w:rsid w:val="0C089163"/>
    <w:rsid w:val="0C09E364"/>
    <w:rsid w:val="0C0E4B81"/>
    <w:rsid w:val="0C0F31FA"/>
    <w:rsid w:val="0C108898"/>
    <w:rsid w:val="0C1819D3"/>
    <w:rsid w:val="0C1F2376"/>
    <w:rsid w:val="0C2E1641"/>
    <w:rsid w:val="0C335D9C"/>
    <w:rsid w:val="0C34662D"/>
    <w:rsid w:val="0C388CD7"/>
    <w:rsid w:val="0C4170E3"/>
    <w:rsid w:val="0C4282BE"/>
    <w:rsid w:val="0C45261E"/>
    <w:rsid w:val="0C570D3A"/>
    <w:rsid w:val="0C5ADDB4"/>
    <w:rsid w:val="0C681E55"/>
    <w:rsid w:val="0C6EAEAC"/>
    <w:rsid w:val="0C6F7BB5"/>
    <w:rsid w:val="0C726974"/>
    <w:rsid w:val="0C85FA15"/>
    <w:rsid w:val="0C8C8FCB"/>
    <w:rsid w:val="0C906038"/>
    <w:rsid w:val="0C929975"/>
    <w:rsid w:val="0CA1A1D8"/>
    <w:rsid w:val="0CA922B2"/>
    <w:rsid w:val="0CB6949C"/>
    <w:rsid w:val="0CB8F028"/>
    <w:rsid w:val="0CB8F34F"/>
    <w:rsid w:val="0CBAD0CC"/>
    <w:rsid w:val="0CBE6B33"/>
    <w:rsid w:val="0CC6D5EA"/>
    <w:rsid w:val="0CD791F0"/>
    <w:rsid w:val="0CDD1404"/>
    <w:rsid w:val="0CE3B682"/>
    <w:rsid w:val="0CEDD49F"/>
    <w:rsid w:val="0CEF346A"/>
    <w:rsid w:val="0CFF260F"/>
    <w:rsid w:val="0D042676"/>
    <w:rsid w:val="0D0CE5F1"/>
    <w:rsid w:val="0D0DD299"/>
    <w:rsid w:val="0D115CA0"/>
    <w:rsid w:val="0D1264E2"/>
    <w:rsid w:val="0D20A17C"/>
    <w:rsid w:val="0D2143E7"/>
    <w:rsid w:val="0D24E5CC"/>
    <w:rsid w:val="0D2A2852"/>
    <w:rsid w:val="0D2F8C74"/>
    <w:rsid w:val="0D3D64E5"/>
    <w:rsid w:val="0D44ED4B"/>
    <w:rsid w:val="0D467123"/>
    <w:rsid w:val="0D4D41B3"/>
    <w:rsid w:val="0D5D99BA"/>
    <w:rsid w:val="0D5F9842"/>
    <w:rsid w:val="0D60E765"/>
    <w:rsid w:val="0D6D4132"/>
    <w:rsid w:val="0D7137EF"/>
    <w:rsid w:val="0D751D63"/>
    <w:rsid w:val="0D7E5FB0"/>
    <w:rsid w:val="0D804EE9"/>
    <w:rsid w:val="0D9338F1"/>
    <w:rsid w:val="0D95BA83"/>
    <w:rsid w:val="0D96385C"/>
    <w:rsid w:val="0DA2743F"/>
    <w:rsid w:val="0DA297F1"/>
    <w:rsid w:val="0DB0779E"/>
    <w:rsid w:val="0DB4EA4A"/>
    <w:rsid w:val="0DD25A0B"/>
    <w:rsid w:val="0DD7EDF6"/>
    <w:rsid w:val="0DDE9EC9"/>
    <w:rsid w:val="0DDFBC6D"/>
    <w:rsid w:val="0DE2D3C1"/>
    <w:rsid w:val="0DE89F8B"/>
    <w:rsid w:val="0DEF77E6"/>
    <w:rsid w:val="0DF599E1"/>
    <w:rsid w:val="0DF6AA47"/>
    <w:rsid w:val="0DFBDE11"/>
    <w:rsid w:val="0DFFDA02"/>
    <w:rsid w:val="0E08E126"/>
    <w:rsid w:val="0E17417A"/>
    <w:rsid w:val="0E23D3B5"/>
    <w:rsid w:val="0E25DCE7"/>
    <w:rsid w:val="0E2A3106"/>
    <w:rsid w:val="0E2C465A"/>
    <w:rsid w:val="0E31D44A"/>
    <w:rsid w:val="0E389A11"/>
    <w:rsid w:val="0E3BD60C"/>
    <w:rsid w:val="0E4942B1"/>
    <w:rsid w:val="0E5723BA"/>
    <w:rsid w:val="0E6C4D29"/>
    <w:rsid w:val="0E6E1E64"/>
    <w:rsid w:val="0E762B91"/>
    <w:rsid w:val="0E833B6C"/>
    <w:rsid w:val="0E89B86E"/>
    <w:rsid w:val="0E99710E"/>
    <w:rsid w:val="0E9D2BB9"/>
    <w:rsid w:val="0E9DCF86"/>
    <w:rsid w:val="0EA1A49A"/>
    <w:rsid w:val="0EB13B77"/>
    <w:rsid w:val="0EB305AA"/>
    <w:rsid w:val="0EC1C757"/>
    <w:rsid w:val="0EC687D8"/>
    <w:rsid w:val="0EC7EBDC"/>
    <w:rsid w:val="0EC94A7D"/>
    <w:rsid w:val="0ECF5FFF"/>
    <w:rsid w:val="0ED1B46D"/>
    <w:rsid w:val="0ED63541"/>
    <w:rsid w:val="0EEAE705"/>
    <w:rsid w:val="0EEB06A8"/>
    <w:rsid w:val="0EF86B2E"/>
    <w:rsid w:val="0EFC5ED0"/>
    <w:rsid w:val="0F0F004E"/>
    <w:rsid w:val="0F0FF4C1"/>
    <w:rsid w:val="0F101B89"/>
    <w:rsid w:val="0F16905D"/>
    <w:rsid w:val="0F283041"/>
    <w:rsid w:val="0F323C95"/>
    <w:rsid w:val="0F329016"/>
    <w:rsid w:val="0F340D89"/>
    <w:rsid w:val="0F34F06E"/>
    <w:rsid w:val="0F384E2C"/>
    <w:rsid w:val="0F38BB09"/>
    <w:rsid w:val="0F3E04A4"/>
    <w:rsid w:val="0F3ED337"/>
    <w:rsid w:val="0F458377"/>
    <w:rsid w:val="0F4D454E"/>
    <w:rsid w:val="0F527A36"/>
    <w:rsid w:val="0F5F485D"/>
    <w:rsid w:val="0F6592A2"/>
    <w:rsid w:val="0F74E578"/>
    <w:rsid w:val="0F7D7EA3"/>
    <w:rsid w:val="0F80446A"/>
    <w:rsid w:val="0F80BEBF"/>
    <w:rsid w:val="0F81D4D8"/>
    <w:rsid w:val="0F84B928"/>
    <w:rsid w:val="0F851425"/>
    <w:rsid w:val="0F91A4FA"/>
    <w:rsid w:val="0F939EF6"/>
    <w:rsid w:val="0F983D7F"/>
    <w:rsid w:val="0F9BEC83"/>
    <w:rsid w:val="0F9C2A4C"/>
    <w:rsid w:val="0F9FD2F9"/>
    <w:rsid w:val="0FAD7C8C"/>
    <w:rsid w:val="0FAE738B"/>
    <w:rsid w:val="0FB0DA02"/>
    <w:rsid w:val="0FB1906B"/>
    <w:rsid w:val="0FB76B5C"/>
    <w:rsid w:val="0FB880E6"/>
    <w:rsid w:val="0FBC37FA"/>
    <w:rsid w:val="0FBD97AD"/>
    <w:rsid w:val="0FBDD4F3"/>
    <w:rsid w:val="0FBFE795"/>
    <w:rsid w:val="0FC99AE7"/>
    <w:rsid w:val="0FCE4C63"/>
    <w:rsid w:val="0FD0FBA2"/>
    <w:rsid w:val="0FD9A603"/>
    <w:rsid w:val="0FDDF709"/>
    <w:rsid w:val="0FE03C95"/>
    <w:rsid w:val="0FE4B985"/>
    <w:rsid w:val="0FEA3225"/>
    <w:rsid w:val="100E02E5"/>
    <w:rsid w:val="1012734F"/>
    <w:rsid w:val="1012DD6B"/>
    <w:rsid w:val="101398FC"/>
    <w:rsid w:val="101459A0"/>
    <w:rsid w:val="101AD943"/>
    <w:rsid w:val="102070C7"/>
    <w:rsid w:val="102317F2"/>
    <w:rsid w:val="10260997"/>
    <w:rsid w:val="102DAD07"/>
    <w:rsid w:val="102DBA67"/>
    <w:rsid w:val="1039A51B"/>
    <w:rsid w:val="104E8AAC"/>
    <w:rsid w:val="10522598"/>
    <w:rsid w:val="1052A5CF"/>
    <w:rsid w:val="105D503F"/>
    <w:rsid w:val="1063DAB5"/>
    <w:rsid w:val="106D816E"/>
    <w:rsid w:val="106DC6F7"/>
    <w:rsid w:val="106DCADF"/>
    <w:rsid w:val="106E99D0"/>
    <w:rsid w:val="106EF64B"/>
    <w:rsid w:val="1076AD9A"/>
    <w:rsid w:val="107A62FE"/>
    <w:rsid w:val="107F754E"/>
    <w:rsid w:val="108122CA"/>
    <w:rsid w:val="10824105"/>
    <w:rsid w:val="108FB753"/>
    <w:rsid w:val="109113A9"/>
    <w:rsid w:val="109A060F"/>
    <w:rsid w:val="109FF56E"/>
    <w:rsid w:val="10A1A1A4"/>
    <w:rsid w:val="10A244D9"/>
    <w:rsid w:val="10A85923"/>
    <w:rsid w:val="10B7FA15"/>
    <w:rsid w:val="10BA0B2A"/>
    <w:rsid w:val="10CC7E16"/>
    <w:rsid w:val="10D7C102"/>
    <w:rsid w:val="10DF5856"/>
    <w:rsid w:val="10E10D14"/>
    <w:rsid w:val="10E77552"/>
    <w:rsid w:val="10EB28CD"/>
    <w:rsid w:val="10F0EBAE"/>
    <w:rsid w:val="10F6280A"/>
    <w:rsid w:val="10F8100A"/>
    <w:rsid w:val="10FD4397"/>
    <w:rsid w:val="10FF652A"/>
    <w:rsid w:val="11032351"/>
    <w:rsid w:val="110457C6"/>
    <w:rsid w:val="11097C2C"/>
    <w:rsid w:val="1109BCE2"/>
    <w:rsid w:val="110C6DA4"/>
    <w:rsid w:val="110CE2E7"/>
    <w:rsid w:val="1110D954"/>
    <w:rsid w:val="111AE8B1"/>
    <w:rsid w:val="112383B1"/>
    <w:rsid w:val="112B47EF"/>
    <w:rsid w:val="117B0EE9"/>
    <w:rsid w:val="117B9004"/>
    <w:rsid w:val="117E9BE6"/>
    <w:rsid w:val="1184C1D9"/>
    <w:rsid w:val="1185049F"/>
    <w:rsid w:val="118BD2D0"/>
    <w:rsid w:val="1195CFE4"/>
    <w:rsid w:val="1197ED03"/>
    <w:rsid w:val="11A8616B"/>
    <w:rsid w:val="11A8B8B5"/>
    <w:rsid w:val="11B49C85"/>
    <w:rsid w:val="11B84D66"/>
    <w:rsid w:val="11C4DF4C"/>
    <w:rsid w:val="11C87616"/>
    <w:rsid w:val="11CD7B47"/>
    <w:rsid w:val="11D54287"/>
    <w:rsid w:val="11E09546"/>
    <w:rsid w:val="11E56065"/>
    <w:rsid w:val="11E5C831"/>
    <w:rsid w:val="11ED679F"/>
    <w:rsid w:val="11EFA990"/>
    <w:rsid w:val="11F5E22A"/>
    <w:rsid w:val="11F758EB"/>
    <w:rsid w:val="11FD7B4A"/>
    <w:rsid w:val="11FDB33B"/>
    <w:rsid w:val="11FE9DF2"/>
    <w:rsid w:val="120219F1"/>
    <w:rsid w:val="120CFE9C"/>
    <w:rsid w:val="121316AC"/>
    <w:rsid w:val="1213FE66"/>
    <w:rsid w:val="121AB5B2"/>
    <w:rsid w:val="1221B849"/>
    <w:rsid w:val="1222742D"/>
    <w:rsid w:val="1227D8B7"/>
    <w:rsid w:val="122CDBDB"/>
    <w:rsid w:val="122FAA4B"/>
    <w:rsid w:val="123F7513"/>
    <w:rsid w:val="1250E388"/>
    <w:rsid w:val="12582663"/>
    <w:rsid w:val="125ECA7E"/>
    <w:rsid w:val="125EF8DC"/>
    <w:rsid w:val="12691440"/>
    <w:rsid w:val="1270A5EC"/>
    <w:rsid w:val="127BDBFA"/>
    <w:rsid w:val="1281710D"/>
    <w:rsid w:val="128222CE"/>
    <w:rsid w:val="1284198F"/>
    <w:rsid w:val="128AF614"/>
    <w:rsid w:val="128BA327"/>
    <w:rsid w:val="128FDA58"/>
    <w:rsid w:val="1292DB6F"/>
    <w:rsid w:val="1293EEE8"/>
    <w:rsid w:val="129869D2"/>
    <w:rsid w:val="129D88B7"/>
    <w:rsid w:val="129E665D"/>
    <w:rsid w:val="12A8CBC0"/>
    <w:rsid w:val="12AAB88B"/>
    <w:rsid w:val="12AE0DD0"/>
    <w:rsid w:val="12BA2D2C"/>
    <w:rsid w:val="12BCB1C6"/>
    <w:rsid w:val="12C0C2FC"/>
    <w:rsid w:val="12CFD906"/>
    <w:rsid w:val="12D5E385"/>
    <w:rsid w:val="12E2F995"/>
    <w:rsid w:val="12E4326B"/>
    <w:rsid w:val="12E93A9C"/>
    <w:rsid w:val="12EE706C"/>
    <w:rsid w:val="12F53C31"/>
    <w:rsid w:val="12FB2BFA"/>
    <w:rsid w:val="13023E38"/>
    <w:rsid w:val="130B1EC9"/>
    <w:rsid w:val="13101DFF"/>
    <w:rsid w:val="13149A14"/>
    <w:rsid w:val="13151948"/>
    <w:rsid w:val="1317F390"/>
    <w:rsid w:val="13191EE9"/>
    <w:rsid w:val="131BDB7E"/>
    <w:rsid w:val="131C35CC"/>
    <w:rsid w:val="131DD19E"/>
    <w:rsid w:val="131DFC8A"/>
    <w:rsid w:val="131ECC79"/>
    <w:rsid w:val="132CD353"/>
    <w:rsid w:val="132D960B"/>
    <w:rsid w:val="1334F00C"/>
    <w:rsid w:val="133634BE"/>
    <w:rsid w:val="133D6770"/>
    <w:rsid w:val="133DD421"/>
    <w:rsid w:val="1340093A"/>
    <w:rsid w:val="1346CA9A"/>
    <w:rsid w:val="134AB7F7"/>
    <w:rsid w:val="134F01E8"/>
    <w:rsid w:val="135092FE"/>
    <w:rsid w:val="1352C2C5"/>
    <w:rsid w:val="13581E11"/>
    <w:rsid w:val="135D6A2B"/>
    <w:rsid w:val="135DA3FE"/>
    <w:rsid w:val="135EDA7E"/>
    <w:rsid w:val="1365176D"/>
    <w:rsid w:val="136B6FF7"/>
    <w:rsid w:val="138013C0"/>
    <w:rsid w:val="13820859"/>
    <w:rsid w:val="1386A6B7"/>
    <w:rsid w:val="138C28C8"/>
    <w:rsid w:val="138FFF5E"/>
    <w:rsid w:val="13943CFE"/>
    <w:rsid w:val="13A905AA"/>
    <w:rsid w:val="13AC2F44"/>
    <w:rsid w:val="13AC6C0D"/>
    <w:rsid w:val="13AD2BA7"/>
    <w:rsid w:val="13B672AE"/>
    <w:rsid w:val="13BE9F51"/>
    <w:rsid w:val="13C2A45C"/>
    <w:rsid w:val="13C329B3"/>
    <w:rsid w:val="13C9E876"/>
    <w:rsid w:val="13D983AB"/>
    <w:rsid w:val="13E4CC94"/>
    <w:rsid w:val="13E8F35E"/>
    <w:rsid w:val="13F624B9"/>
    <w:rsid w:val="13FD4E0A"/>
    <w:rsid w:val="13FE1F96"/>
    <w:rsid w:val="1408A634"/>
    <w:rsid w:val="1408D0A6"/>
    <w:rsid w:val="141064DE"/>
    <w:rsid w:val="14109D9E"/>
    <w:rsid w:val="1414286C"/>
    <w:rsid w:val="14169C77"/>
    <w:rsid w:val="142924CA"/>
    <w:rsid w:val="142DC461"/>
    <w:rsid w:val="143130B4"/>
    <w:rsid w:val="1433C953"/>
    <w:rsid w:val="14358158"/>
    <w:rsid w:val="143B63B4"/>
    <w:rsid w:val="143EC672"/>
    <w:rsid w:val="144544C8"/>
    <w:rsid w:val="14489BA9"/>
    <w:rsid w:val="144FAB74"/>
    <w:rsid w:val="1453D35C"/>
    <w:rsid w:val="14625B71"/>
    <w:rsid w:val="146D0BA9"/>
    <w:rsid w:val="146DFB21"/>
    <w:rsid w:val="14783509"/>
    <w:rsid w:val="147981B9"/>
    <w:rsid w:val="14824B68"/>
    <w:rsid w:val="148332D2"/>
    <w:rsid w:val="1487B3E3"/>
    <w:rsid w:val="1491DCF8"/>
    <w:rsid w:val="1498162B"/>
    <w:rsid w:val="149DACDA"/>
    <w:rsid w:val="14BB0C75"/>
    <w:rsid w:val="14BCC5BD"/>
    <w:rsid w:val="14C07E2F"/>
    <w:rsid w:val="14C381A4"/>
    <w:rsid w:val="14C4AC03"/>
    <w:rsid w:val="14C7D523"/>
    <w:rsid w:val="14D31A25"/>
    <w:rsid w:val="14E1C659"/>
    <w:rsid w:val="14F244B8"/>
    <w:rsid w:val="14F52A8C"/>
    <w:rsid w:val="1503E857"/>
    <w:rsid w:val="150CA4B5"/>
    <w:rsid w:val="150DB2A4"/>
    <w:rsid w:val="15141E62"/>
    <w:rsid w:val="151B096A"/>
    <w:rsid w:val="1521472C"/>
    <w:rsid w:val="153B2A00"/>
    <w:rsid w:val="153FE0F0"/>
    <w:rsid w:val="1540A457"/>
    <w:rsid w:val="15446DAD"/>
    <w:rsid w:val="1547E9BC"/>
    <w:rsid w:val="1548D10F"/>
    <w:rsid w:val="1549B3FC"/>
    <w:rsid w:val="154F97A8"/>
    <w:rsid w:val="1553D414"/>
    <w:rsid w:val="156025A0"/>
    <w:rsid w:val="156798F3"/>
    <w:rsid w:val="1567FA6D"/>
    <w:rsid w:val="15691157"/>
    <w:rsid w:val="1576CA05"/>
    <w:rsid w:val="157BBEDD"/>
    <w:rsid w:val="15810816"/>
    <w:rsid w:val="15822951"/>
    <w:rsid w:val="15A25DB1"/>
    <w:rsid w:val="15A372CC"/>
    <w:rsid w:val="15A4C74D"/>
    <w:rsid w:val="15AB331B"/>
    <w:rsid w:val="15B2865E"/>
    <w:rsid w:val="15B75F8C"/>
    <w:rsid w:val="15BDF6F1"/>
    <w:rsid w:val="15BF88F0"/>
    <w:rsid w:val="15C17C37"/>
    <w:rsid w:val="15C30B7A"/>
    <w:rsid w:val="15CB6C76"/>
    <w:rsid w:val="15DA5FD6"/>
    <w:rsid w:val="15DC5F1A"/>
    <w:rsid w:val="15DD72AF"/>
    <w:rsid w:val="15E84F0B"/>
    <w:rsid w:val="15E8C611"/>
    <w:rsid w:val="15EC3DA0"/>
    <w:rsid w:val="15EE25E5"/>
    <w:rsid w:val="15EF5BAD"/>
    <w:rsid w:val="16043D08"/>
    <w:rsid w:val="16062433"/>
    <w:rsid w:val="161328EB"/>
    <w:rsid w:val="1615C851"/>
    <w:rsid w:val="16162056"/>
    <w:rsid w:val="161CFBF4"/>
    <w:rsid w:val="161D85FF"/>
    <w:rsid w:val="1620AB77"/>
    <w:rsid w:val="1623DED3"/>
    <w:rsid w:val="162B1B2A"/>
    <w:rsid w:val="1636BC6B"/>
    <w:rsid w:val="163A5B20"/>
    <w:rsid w:val="163D28D5"/>
    <w:rsid w:val="1641A2A6"/>
    <w:rsid w:val="1649E9FB"/>
    <w:rsid w:val="164F1CAA"/>
    <w:rsid w:val="16523133"/>
    <w:rsid w:val="16541A78"/>
    <w:rsid w:val="16588769"/>
    <w:rsid w:val="1661241C"/>
    <w:rsid w:val="1663C589"/>
    <w:rsid w:val="166D67FC"/>
    <w:rsid w:val="1670AD63"/>
    <w:rsid w:val="16843637"/>
    <w:rsid w:val="1688F606"/>
    <w:rsid w:val="168A4DEB"/>
    <w:rsid w:val="169347B0"/>
    <w:rsid w:val="16986C6D"/>
    <w:rsid w:val="169C4AAB"/>
    <w:rsid w:val="169C501A"/>
    <w:rsid w:val="169D86D3"/>
    <w:rsid w:val="16A0EB55"/>
    <w:rsid w:val="16A5F2F2"/>
    <w:rsid w:val="16A7F7BF"/>
    <w:rsid w:val="16AD46A7"/>
    <w:rsid w:val="16B09F12"/>
    <w:rsid w:val="16B271C0"/>
    <w:rsid w:val="16B2A680"/>
    <w:rsid w:val="16B5997F"/>
    <w:rsid w:val="16B95FAC"/>
    <w:rsid w:val="16C72CCB"/>
    <w:rsid w:val="16C7CEC4"/>
    <w:rsid w:val="16C9E58D"/>
    <w:rsid w:val="16D4F39E"/>
    <w:rsid w:val="16DD4DE6"/>
    <w:rsid w:val="16DFDC94"/>
    <w:rsid w:val="16E32097"/>
    <w:rsid w:val="16E42F1B"/>
    <w:rsid w:val="16F13801"/>
    <w:rsid w:val="170513CF"/>
    <w:rsid w:val="170C31B2"/>
    <w:rsid w:val="171CF3F1"/>
    <w:rsid w:val="171D6E83"/>
    <w:rsid w:val="171F0525"/>
    <w:rsid w:val="1725040E"/>
    <w:rsid w:val="17257412"/>
    <w:rsid w:val="172DCAEC"/>
    <w:rsid w:val="173DD8D9"/>
    <w:rsid w:val="173DDE53"/>
    <w:rsid w:val="174288C2"/>
    <w:rsid w:val="174524BB"/>
    <w:rsid w:val="174D2DD1"/>
    <w:rsid w:val="17517141"/>
    <w:rsid w:val="175287EF"/>
    <w:rsid w:val="1754DD3E"/>
    <w:rsid w:val="176393B2"/>
    <w:rsid w:val="176D394E"/>
    <w:rsid w:val="177467CA"/>
    <w:rsid w:val="178B2658"/>
    <w:rsid w:val="178CA6D6"/>
    <w:rsid w:val="1790C5E2"/>
    <w:rsid w:val="1790DCF5"/>
    <w:rsid w:val="1791FB5A"/>
    <w:rsid w:val="1796CFF4"/>
    <w:rsid w:val="179C0D1E"/>
    <w:rsid w:val="179D5A72"/>
    <w:rsid w:val="17A64410"/>
    <w:rsid w:val="17C1AEC1"/>
    <w:rsid w:val="17CDE698"/>
    <w:rsid w:val="17CE3778"/>
    <w:rsid w:val="17D85805"/>
    <w:rsid w:val="17DF701F"/>
    <w:rsid w:val="17E4633B"/>
    <w:rsid w:val="17E92F99"/>
    <w:rsid w:val="17F31063"/>
    <w:rsid w:val="17F319D7"/>
    <w:rsid w:val="17F6FB44"/>
    <w:rsid w:val="17F89FEB"/>
    <w:rsid w:val="17F9474F"/>
    <w:rsid w:val="17FE867C"/>
    <w:rsid w:val="18027132"/>
    <w:rsid w:val="18035CCD"/>
    <w:rsid w:val="18045BA0"/>
    <w:rsid w:val="1805AC6C"/>
    <w:rsid w:val="1807F552"/>
    <w:rsid w:val="180FB0E0"/>
    <w:rsid w:val="1818E741"/>
    <w:rsid w:val="182461F3"/>
    <w:rsid w:val="1824F4A0"/>
    <w:rsid w:val="182D39D2"/>
    <w:rsid w:val="182F0324"/>
    <w:rsid w:val="18308742"/>
    <w:rsid w:val="18315E58"/>
    <w:rsid w:val="18355FE0"/>
    <w:rsid w:val="183EE2DD"/>
    <w:rsid w:val="18409C8A"/>
    <w:rsid w:val="184B3F30"/>
    <w:rsid w:val="185F6587"/>
    <w:rsid w:val="187A708C"/>
    <w:rsid w:val="187AFE43"/>
    <w:rsid w:val="187BE6FA"/>
    <w:rsid w:val="188043A4"/>
    <w:rsid w:val="18815DB7"/>
    <w:rsid w:val="18851A66"/>
    <w:rsid w:val="18889B4F"/>
    <w:rsid w:val="1888B747"/>
    <w:rsid w:val="188F25B1"/>
    <w:rsid w:val="188FEEDC"/>
    <w:rsid w:val="189007B9"/>
    <w:rsid w:val="189E8D32"/>
    <w:rsid w:val="18A313C8"/>
    <w:rsid w:val="18AA7FE2"/>
    <w:rsid w:val="18AEBE5F"/>
    <w:rsid w:val="18C59AE8"/>
    <w:rsid w:val="18CA884B"/>
    <w:rsid w:val="18D3F68B"/>
    <w:rsid w:val="18D442AA"/>
    <w:rsid w:val="18D6C2D5"/>
    <w:rsid w:val="18DEAF9E"/>
    <w:rsid w:val="18EA5B92"/>
    <w:rsid w:val="18F1AA25"/>
    <w:rsid w:val="18F755A5"/>
    <w:rsid w:val="18FA46F7"/>
    <w:rsid w:val="18FA6E28"/>
    <w:rsid w:val="18FDB7AA"/>
    <w:rsid w:val="1907D50C"/>
    <w:rsid w:val="19150000"/>
    <w:rsid w:val="191B02BF"/>
    <w:rsid w:val="191B8A26"/>
    <w:rsid w:val="191B8DE6"/>
    <w:rsid w:val="19244D15"/>
    <w:rsid w:val="192563DC"/>
    <w:rsid w:val="192B2D18"/>
    <w:rsid w:val="193A1599"/>
    <w:rsid w:val="19440B5C"/>
    <w:rsid w:val="1945B2E3"/>
    <w:rsid w:val="19462D45"/>
    <w:rsid w:val="19477481"/>
    <w:rsid w:val="195165A2"/>
    <w:rsid w:val="195965C6"/>
    <w:rsid w:val="1959F175"/>
    <w:rsid w:val="195CB057"/>
    <w:rsid w:val="195F94CE"/>
    <w:rsid w:val="19630971"/>
    <w:rsid w:val="19714DAC"/>
    <w:rsid w:val="1973499A"/>
    <w:rsid w:val="197380E9"/>
    <w:rsid w:val="1977818F"/>
    <w:rsid w:val="197B38CD"/>
    <w:rsid w:val="197BBEBE"/>
    <w:rsid w:val="197C7415"/>
    <w:rsid w:val="1981735C"/>
    <w:rsid w:val="19825194"/>
    <w:rsid w:val="1983C16D"/>
    <w:rsid w:val="1983DC53"/>
    <w:rsid w:val="198ABB71"/>
    <w:rsid w:val="198F1BD1"/>
    <w:rsid w:val="1992A5CD"/>
    <w:rsid w:val="1992E2C3"/>
    <w:rsid w:val="19975C5D"/>
    <w:rsid w:val="199BE37E"/>
    <w:rsid w:val="199D6228"/>
    <w:rsid w:val="19A2064E"/>
    <w:rsid w:val="19A2F34E"/>
    <w:rsid w:val="19A35D04"/>
    <w:rsid w:val="19AE4FE0"/>
    <w:rsid w:val="19AE5598"/>
    <w:rsid w:val="19BB9D20"/>
    <w:rsid w:val="19BC95BF"/>
    <w:rsid w:val="19BCFA4E"/>
    <w:rsid w:val="19C957E0"/>
    <w:rsid w:val="19CDC90A"/>
    <w:rsid w:val="19D37234"/>
    <w:rsid w:val="19DEA65F"/>
    <w:rsid w:val="19DED014"/>
    <w:rsid w:val="19E22137"/>
    <w:rsid w:val="19E25935"/>
    <w:rsid w:val="19E30B57"/>
    <w:rsid w:val="19E76B7B"/>
    <w:rsid w:val="19F6713A"/>
    <w:rsid w:val="19F98A97"/>
    <w:rsid w:val="1A047EC2"/>
    <w:rsid w:val="1A07E8FB"/>
    <w:rsid w:val="1A0BBF87"/>
    <w:rsid w:val="1A0EFE04"/>
    <w:rsid w:val="1A0F0446"/>
    <w:rsid w:val="1A110C9B"/>
    <w:rsid w:val="1A16104F"/>
    <w:rsid w:val="1A1EC134"/>
    <w:rsid w:val="1A25286A"/>
    <w:rsid w:val="1A2B97D6"/>
    <w:rsid w:val="1A339336"/>
    <w:rsid w:val="1A3992CB"/>
    <w:rsid w:val="1A3C38D9"/>
    <w:rsid w:val="1A3DF3F2"/>
    <w:rsid w:val="1A40699F"/>
    <w:rsid w:val="1A4C2D42"/>
    <w:rsid w:val="1A4E19EC"/>
    <w:rsid w:val="1A550A57"/>
    <w:rsid w:val="1A5CA14F"/>
    <w:rsid w:val="1A62CD88"/>
    <w:rsid w:val="1A635FF3"/>
    <w:rsid w:val="1A73BB32"/>
    <w:rsid w:val="1A7531C0"/>
    <w:rsid w:val="1A768AF6"/>
    <w:rsid w:val="1A858AC2"/>
    <w:rsid w:val="1A8B2A31"/>
    <w:rsid w:val="1A8C670F"/>
    <w:rsid w:val="1A8C6AA1"/>
    <w:rsid w:val="1A8E649F"/>
    <w:rsid w:val="1A93B3C8"/>
    <w:rsid w:val="1A9B6D6D"/>
    <w:rsid w:val="1AAEC949"/>
    <w:rsid w:val="1ABAFEE4"/>
    <w:rsid w:val="1ABDA419"/>
    <w:rsid w:val="1AD1375D"/>
    <w:rsid w:val="1AD69E71"/>
    <w:rsid w:val="1AD7EF09"/>
    <w:rsid w:val="1AE24702"/>
    <w:rsid w:val="1AE8524D"/>
    <w:rsid w:val="1AED02DD"/>
    <w:rsid w:val="1AED6E4B"/>
    <w:rsid w:val="1AED9619"/>
    <w:rsid w:val="1AF3E943"/>
    <w:rsid w:val="1AF6018A"/>
    <w:rsid w:val="1AFB36AC"/>
    <w:rsid w:val="1B087BFF"/>
    <w:rsid w:val="1B088EDB"/>
    <w:rsid w:val="1B1A00B7"/>
    <w:rsid w:val="1B1A5FDD"/>
    <w:rsid w:val="1B200EE2"/>
    <w:rsid w:val="1B24E613"/>
    <w:rsid w:val="1B30BBDA"/>
    <w:rsid w:val="1B38764F"/>
    <w:rsid w:val="1B38F75E"/>
    <w:rsid w:val="1B390A79"/>
    <w:rsid w:val="1B4A020D"/>
    <w:rsid w:val="1B5876B1"/>
    <w:rsid w:val="1B597988"/>
    <w:rsid w:val="1B65EB5A"/>
    <w:rsid w:val="1B694CC0"/>
    <w:rsid w:val="1B74121F"/>
    <w:rsid w:val="1B7C315D"/>
    <w:rsid w:val="1B7D0156"/>
    <w:rsid w:val="1B8A0BD6"/>
    <w:rsid w:val="1B8CBFCF"/>
    <w:rsid w:val="1B8F8494"/>
    <w:rsid w:val="1B9C6DB9"/>
    <w:rsid w:val="1BA1C06C"/>
    <w:rsid w:val="1BA5E22D"/>
    <w:rsid w:val="1BAA1287"/>
    <w:rsid w:val="1BB07DC8"/>
    <w:rsid w:val="1BB33BBE"/>
    <w:rsid w:val="1BB6A437"/>
    <w:rsid w:val="1BBB4FB5"/>
    <w:rsid w:val="1BBF91C5"/>
    <w:rsid w:val="1BC40A76"/>
    <w:rsid w:val="1BC47FAA"/>
    <w:rsid w:val="1BCAC5B0"/>
    <w:rsid w:val="1BCF7F98"/>
    <w:rsid w:val="1BD00D2D"/>
    <w:rsid w:val="1BD4E718"/>
    <w:rsid w:val="1BE42266"/>
    <w:rsid w:val="1BE51871"/>
    <w:rsid w:val="1BE5A2A0"/>
    <w:rsid w:val="1BF92A77"/>
    <w:rsid w:val="1BFF80F9"/>
    <w:rsid w:val="1C019EF6"/>
    <w:rsid w:val="1C02D67D"/>
    <w:rsid w:val="1C063F31"/>
    <w:rsid w:val="1C174F13"/>
    <w:rsid w:val="1C1EF3B9"/>
    <w:rsid w:val="1C2482AE"/>
    <w:rsid w:val="1C2FB933"/>
    <w:rsid w:val="1C3046C1"/>
    <w:rsid w:val="1C324246"/>
    <w:rsid w:val="1C397969"/>
    <w:rsid w:val="1C3AD997"/>
    <w:rsid w:val="1C3B1D2A"/>
    <w:rsid w:val="1C415E61"/>
    <w:rsid w:val="1C504779"/>
    <w:rsid w:val="1C5842FE"/>
    <w:rsid w:val="1C5E6567"/>
    <w:rsid w:val="1C60127D"/>
    <w:rsid w:val="1C603E74"/>
    <w:rsid w:val="1C6744D5"/>
    <w:rsid w:val="1C683DE7"/>
    <w:rsid w:val="1C69F898"/>
    <w:rsid w:val="1C6E739A"/>
    <w:rsid w:val="1C70C95B"/>
    <w:rsid w:val="1C779331"/>
    <w:rsid w:val="1C77B3BD"/>
    <w:rsid w:val="1C7F51FC"/>
    <w:rsid w:val="1C840FBD"/>
    <w:rsid w:val="1C89E2E5"/>
    <w:rsid w:val="1C8E13B0"/>
    <w:rsid w:val="1C8F98E8"/>
    <w:rsid w:val="1C93B90F"/>
    <w:rsid w:val="1C96A89A"/>
    <w:rsid w:val="1C988571"/>
    <w:rsid w:val="1C9AD46C"/>
    <w:rsid w:val="1CA01B4A"/>
    <w:rsid w:val="1CB48E9D"/>
    <w:rsid w:val="1CBB7B3E"/>
    <w:rsid w:val="1CC4BABE"/>
    <w:rsid w:val="1CC4FBCA"/>
    <w:rsid w:val="1CC84520"/>
    <w:rsid w:val="1CC880E0"/>
    <w:rsid w:val="1CD747DA"/>
    <w:rsid w:val="1CDAECE3"/>
    <w:rsid w:val="1CE5627C"/>
    <w:rsid w:val="1CE6CEB8"/>
    <w:rsid w:val="1CEAECAD"/>
    <w:rsid w:val="1CF49D44"/>
    <w:rsid w:val="1CF59663"/>
    <w:rsid w:val="1CFEDF1A"/>
    <w:rsid w:val="1D09417C"/>
    <w:rsid w:val="1D0FE6E2"/>
    <w:rsid w:val="1D12CBAF"/>
    <w:rsid w:val="1D1695E6"/>
    <w:rsid w:val="1D18DAAD"/>
    <w:rsid w:val="1D2B7AAF"/>
    <w:rsid w:val="1D2C5964"/>
    <w:rsid w:val="1D35F1EC"/>
    <w:rsid w:val="1D3669CC"/>
    <w:rsid w:val="1D377C06"/>
    <w:rsid w:val="1D484B93"/>
    <w:rsid w:val="1D53022C"/>
    <w:rsid w:val="1D593698"/>
    <w:rsid w:val="1D650FD3"/>
    <w:rsid w:val="1D6C5107"/>
    <w:rsid w:val="1D6CA4F0"/>
    <w:rsid w:val="1D71EA65"/>
    <w:rsid w:val="1D762EAE"/>
    <w:rsid w:val="1D7B9592"/>
    <w:rsid w:val="1D8663CB"/>
    <w:rsid w:val="1D88C278"/>
    <w:rsid w:val="1D8AF30B"/>
    <w:rsid w:val="1D8F0EB1"/>
    <w:rsid w:val="1DA59B31"/>
    <w:rsid w:val="1DA9EAE2"/>
    <w:rsid w:val="1DAA679B"/>
    <w:rsid w:val="1DB1CD2F"/>
    <w:rsid w:val="1DB5AFCA"/>
    <w:rsid w:val="1DC75082"/>
    <w:rsid w:val="1DC7C2AD"/>
    <w:rsid w:val="1DD128D2"/>
    <w:rsid w:val="1DD584FB"/>
    <w:rsid w:val="1DDB94D4"/>
    <w:rsid w:val="1DDBA802"/>
    <w:rsid w:val="1DDCC76E"/>
    <w:rsid w:val="1DE3C9D2"/>
    <w:rsid w:val="1DE85BAA"/>
    <w:rsid w:val="1DEAA9F9"/>
    <w:rsid w:val="1DF3F8B3"/>
    <w:rsid w:val="1DF8934D"/>
    <w:rsid w:val="1DFD0CF4"/>
    <w:rsid w:val="1E00CCCB"/>
    <w:rsid w:val="1E02011B"/>
    <w:rsid w:val="1E066BD8"/>
    <w:rsid w:val="1E08A99E"/>
    <w:rsid w:val="1E098B45"/>
    <w:rsid w:val="1E10E169"/>
    <w:rsid w:val="1E12696E"/>
    <w:rsid w:val="1E140FF5"/>
    <w:rsid w:val="1E25448A"/>
    <w:rsid w:val="1E2B0080"/>
    <w:rsid w:val="1E3AEB2F"/>
    <w:rsid w:val="1E3BF435"/>
    <w:rsid w:val="1E3C37A1"/>
    <w:rsid w:val="1E3F24BE"/>
    <w:rsid w:val="1E3F340D"/>
    <w:rsid w:val="1E44FB75"/>
    <w:rsid w:val="1E4AD75B"/>
    <w:rsid w:val="1E5920AB"/>
    <w:rsid w:val="1E600427"/>
    <w:rsid w:val="1E636A5C"/>
    <w:rsid w:val="1E652858"/>
    <w:rsid w:val="1E7284AA"/>
    <w:rsid w:val="1E7E596E"/>
    <w:rsid w:val="1E86A41C"/>
    <w:rsid w:val="1E922BAB"/>
    <w:rsid w:val="1E964861"/>
    <w:rsid w:val="1E9BCFB9"/>
    <w:rsid w:val="1EA053CB"/>
    <w:rsid w:val="1EA87091"/>
    <w:rsid w:val="1EABD54C"/>
    <w:rsid w:val="1EAD70DE"/>
    <w:rsid w:val="1EB27EEF"/>
    <w:rsid w:val="1EB58566"/>
    <w:rsid w:val="1EB9CBCE"/>
    <w:rsid w:val="1EBF80AB"/>
    <w:rsid w:val="1EC31295"/>
    <w:rsid w:val="1ECE9E19"/>
    <w:rsid w:val="1ED46EAA"/>
    <w:rsid w:val="1EDCBBE5"/>
    <w:rsid w:val="1EE7D7C1"/>
    <w:rsid w:val="1EE8FDEC"/>
    <w:rsid w:val="1EEC7174"/>
    <w:rsid w:val="1EF69239"/>
    <w:rsid w:val="1EFC86A1"/>
    <w:rsid w:val="1F169EF8"/>
    <w:rsid w:val="1F176B10"/>
    <w:rsid w:val="1F24DB57"/>
    <w:rsid w:val="1F3F4713"/>
    <w:rsid w:val="1F4298FA"/>
    <w:rsid w:val="1F5303DE"/>
    <w:rsid w:val="1F536332"/>
    <w:rsid w:val="1F580EF7"/>
    <w:rsid w:val="1F5989DB"/>
    <w:rsid w:val="1F5A7694"/>
    <w:rsid w:val="1F5B983F"/>
    <w:rsid w:val="1F5EA6AC"/>
    <w:rsid w:val="1F6C5A56"/>
    <w:rsid w:val="1F6E75EF"/>
    <w:rsid w:val="1F73167C"/>
    <w:rsid w:val="1F76CC3B"/>
    <w:rsid w:val="1F7A1EC1"/>
    <w:rsid w:val="1F7ABEE1"/>
    <w:rsid w:val="1F84A0CF"/>
    <w:rsid w:val="1F947552"/>
    <w:rsid w:val="1F950922"/>
    <w:rsid w:val="1F979E4C"/>
    <w:rsid w:val="1FA031E8"/>
    <w:rsid w:val="1FA5FD4D"/>
    <w:rsid w:val="1FA6D63F"/>
    <w:rsid w:val="1FB6098A"/>
    <w:rsid w:val="1FC1284D"/>
    <w:rsid w:val="1FC263E3"/>
    <w:rsid w:val="1FC28109"/>
    <w:rsid w:val="1FCA87E2"/>
    <w:rsid w:val="1FCE5A2F"/>
    <w:rsid w:val="1FD011C0"/>
    <w:rsid w:val="1FD12C2A"/>
    <w:rsid w:val="1FD66174"/>
    <w:rsid w:val="1FD939B8"/>
    <w:rsid w:val="1FD9EC76"/>
    <w:rsid w:val="1FDA855A"/>
    <w:rsid w:val="1FDEB535"/>
    <w:rsid w:val="1FDF3C44"/>
    <w:rsid w:val="1FDF493B"/>
    <w:rsid w:val="1FE18C6D"/>
    <w:rsid w:val="1FE29657"/>
    <w:rsid w:val="1FE95493"/>
    <w:rsid w:val="1FE981E6"/>
    <w:rsid w:val="1FEB8263"/>
    <w:rsid w:val="1FF3CE5E"/>
    <w:rsid w:val="1FF4E388"/>
    <w:rsid w:val="1FF64C0A"/>
    <w:rsid w:val="1FF68E32"/>
    <w:rsid w:val="1FF74084"/>
    <w:rsid w:val="2005F28B"/>
    <w:rsid w:val="2008FD46"/>
    <w:rsid w:val="200946F8"/>
    <w:rsid w:val="201B21BE"/>
    <w:rsid w:val="201DE344"/>
    <w:rsid w:val="2026FCD1"/>
    <w:rsid w:val="202ABE0C"/>
    <w:rsid w:val="202DE251"/>
    <w:rsid w:val="202E49F7"/>
    <w:rsid w:val="2043E101"/>
    <w:rsid w:val="2046CCD9"/>
    <w:rsid w:val="204C17D6"/>
    <w:rsid w:val="204F5618"/>
    <w:rsid w:val="204F7247"/>
    <w:rsid w:val="20530DE8"/>
    <w:rsid w:val="20636D62"/>
    <w:rsid w:val="2074A1E4"/>
    <w:rsid w:val="207E9713"/>
    <w:rsid w:val="20802FAA"/>
    <w:rsid w:val="20931FA8"/>
    <w:rsid w:val="2096DDF1"/>
    <w:rsid w:val="2099756E"/>
    <w:rsid w:val="209DFF83"/>
    <w:rsid w:val="20A88D73"/>
    <w:rsid w:val="20B3070F"/>
    <w:rsid w:val="20B52E23"/>
    <w:rsid w:val="20B6FA5E"/>
    <w:rsid w:val="20BE2429"/>
    <w:rsid w:val="20C0A739"/>
    <w:rsid w:val="20C39552"/>
    <w:rsid w:val="20D1040F"/>
    <w:rsid w:val="20D23366"/>
    <w:rsid w:val="20D2835A"/>
    <w:rsid w:val="20D73A20"/>
    <w:rsid w:val="20DBB87B"/>
    <w:rsid w:val="20E3EB47"/>
    <w:rsid w:val="20E44C22"/>
    <w:rsid w:val="20E85207"/>
    <w:rsid w:val="20FBF1D7"/>
    <w:rsid w:val="210106BC"/>
    <w:rsid w:val="21039E52"/>
    <w:rsid w:val="210A77DB"/>
    <w:rsid w:val="210CDC76"/>
    <w:rsid w:val="210D4AD8"/>
    <w:rsid w:val="21257E1A"/>
    <w:rsid w:val="212BBCC7"/>
    <w:rsid w:val="212D55F6"/>
    <w:rsid w:val="2147BFB2"/>
    <w:rsid w:val="2154620D"/>
    <w:rsid w:val="215CBF06"/>
    <w:rsid w:val="215EBE0A"/>
    <w:rsid w:val="2162F185"/>
    <w:rsid w:val="216B90A8"/>
    <w:rsid w:val="217F1FFB"/>
    <w:rsid w:val="2180F06D"/>
    <w:rsid w:val="2185B554"/>
    <w:rsid w:val="21982573"/>
    <w:rsid w:val="21A6F61B"/>
    <w:rsid w:val="21AC46DC"/>
    <w:rsid w:val="21AD8E8D"/>
    <w:rsid w:val="21B16108"/>
    <w:rsid w:val="21B49E7D"/>
    <w:rsid w:val="21BBE58C"/>
    <w:rsid w:val="21BCB2F7"/>
    <w:rsid w:val="21BF2250"/>
    <w:rsid w:val="21C212B6"/>
    <w:rsid w:val="21DA7178"/>
    <w:rsid w:val="21DF94A7"/>
    <w:rsid w:val="21E476F9"/>
    <w:rsid w:val="21EF6178"/>
    <w:rsid w:val="21F4EC07"/>
    <w:rsid w:val="21F790D3"/>
    <w:rsid w:val="21F84E22"/>
    <w:rsid w:val="21FC8055"/>
    <w:rsid w:val="22063CEC"/>
    <w:rsid w:val="220959A3"/>
    <w:rsid w:val="22096544"/>
    <w:rsid w:val="220A6E4D"/>
    <w:rsid w:val="220B4098"/>
    <w:rsid w:val="22293949"/>
    <w:rsid w:val="22353860"/>
    <w:rsid w:val="2247CD2D"/>
    <w:rsid w:val="2249C389"/>
    <w:rsid w:val="22505420"/>
    <w:rsid w:val="2256BE24"/>
    <w:rsid w:val="225B139A"/>
    <w:rsid w:val="225EB2C2"/>
    <w:rsid w:val="225F64B9"/>
    <w:rsid w:val="2260C196"/>
    <w:rsid w:val="22644977"/>
    <w:rsid w:val="226DA73B"/>
    <w:rsid w:val="226E051C"/>
    <w:rsid w:val="226F508C"/>
    <w:rsid w:val="227D2C0E"/>
    <w:rsid w:val="227D7F49"/>
    <w:rsid w:val="228176C4"/>
    <w:rsid w:val="228C4030"/>
    <w:rsid w:val="229239AE"/>
    <w:rsid w:val="22946124"/>
    <w:rsid w:val="229548EC"/>
    <w:rsid w:val="229C7DFF"/>
    <w:rsid w:val="22A20DAE"/>
    <w:rsid w:val="22A80340"/>
    <w:rsid w:val="22B2124B"/>
    <w:rsid w:val="22B7E95D"/>
    <w:rsid w:val="22BB6B6C"/>
    <w:rsid w:val="22BBC84C"/>
    <w:rsid w:val="22BE08D7"/>
    <w:rsid w:val="22C73426"/>
    <w:rsid w:val="22CA9782"/>
    <w:rsid w:val="22D12E39"/>
    <w:rsid w:val="22D16805"/>
    <w:rsid w:val="22D5A0A6"/>
    <w:rsid w:val="22D6036A"/>
    <w:rsid w:val="22D92204"/>
    <w:rsid w:val="22DA4182"/>
    <w:rsid w:val="22DBEAE2"/>
    <w:rsid w:val="22DD9EAB"/>
    <w:rsid w:val="22DFF59F"/>
    <w:rsid w:val="22E0231C"/>
    <w:rsid w:val="22EC8A90"/>
    <w:rsid w:val="22F56AF1"/>
    <w:rsid w:val="22FE337E"/>
    <w:rsid w:val="2300F97F"/>
    <w:rsid w:val="2303C10C"/>
    <w:rsid w:val="2309A3A4"/>
    <w:rsid w:val="2310BEA1"/>
    <w:rsid w:val="23143453"/>
    <w:rsid w:val="2315C110"/>
    <w:rsid w:val="23196072"/>
    <w:rsid w:val="23197F36"/>
    <w:rsid w:val="23256B86"/>
    <w:rsid w:val="232F7769"/>
    <w:rsid w:val="2331B611"/>
    <w:rsid w:val="23385215"/>
    <w:rsid w:val="233F2118"/>
    <w:rsid w:val="233FCE41"/>
    <w:rsid w:val="234052D6"/>
    <w:rsid w:val="234B4C0D"/>
    <w:rsid w:val="235150FE"/>
    <w:rsid w:val="2352F8B7"/>
    <w:rsid w:val="2356C43E"/>
    <w:rsid w:val="2358D3F7"/>
    <w:rsid w:val="235ABE8D"/>
    <w:rsid w:val="235FA544"/>
    <w:rsid w:val="2360BB89"/>
    <w:rsid w:val="2363FBDC"/>
    <w:rsid w:val="236EA93D"/>
    <w:rsid w:val="236EB479"/>
    <w:rsid w:val="23833012"/>
    <w:rsid w:val="238E21BD"/>
    <w:rsid w:val="238FB18D"/>
    <w:rsid w:val="2392B8B7"/>
    <w:rsid w:val="23A00CDD"/>
    <w:rsid w:val="23A2258E"/>
    <w:rsid w:val="23A40005"/>
    <w:rsid w:val="23A4E324"/>
    <w:rsid w:val="23A8ED9B"/>
    <w:rsid w:val="23A9B4EB"/>
    <w:rsid w:val="23B77793"/>
    <w:rsid w:val="23C59136"/>
    <w:rsid w:val="23D3A036"/>
    <w:rsid w:val="23DA283C"/>
    <w:rsid w:val="23DDE4C7"/>
    <w:rsid w:val="23E23423"/>
    <w:rsid w:val="23E71EBA"/>
    <w:rsid w:val="23E86BC0"/>
    <w:rsid w:val="23EABE85"/>
    <w:rsid w:val="23FFDDE6"/>
    <w:rsid w:val="240004F4"/>
    <w:rsid w:val="240E5998"/>
    <w:rsid w:val="2414C45B"/>
    <w:rsid w:val="24182481"/>
    <w:rsid w:val="241B6FF7"/>
    <w:rsid w:val="241CA786"/>
    <w:rsid w:val="241F79EC"/>
    <w:rsid w:val="2421B1DF"/>
    <w:rsid w:val="24254DB2"/>
    <w:rsid w:val="24273D12"/>
    <w:rsid w:val="242867B7"/>
    <w:rsid w:val="242A9AC8"/>
    <w:rsid w:val="242C9EE2"/>
    <w:rsid w:val="242F7D4B"/>
    <w:rsid w:val="2430FD00"/>
    <w:rsid w:val="243934F8"/>
    <w:rsid w:val="2439394F"/>
    <w:rsid w:val="243B3E88"/>
    <w:rsid w:val="2443F253"/>
    <w:rsid w:val="244514B4"/>
    <w:rsid w:val="2445975D"/>
    <w:rsid w:val="245A1589"/>
    <w:rsid w:val="245C0646"/>
    <w:rsid w:val="24663674"/>
    <w:rsid w:val="24727E83"/>
    <w:rsid w:val="24730247"/>
    <w:rsid w:val="24780F0B"/>
    <w:rsid w:val="2484198F"/>
    <w:rsid w:val="2485A446"/>
    <w:rsid w:val="248A7526"/>
    <w:rsid w:val="248CA1FC"/>
    <w:rsid w:val="248FF87C"/>
    <w:rsid w:val="24910CFB"/>
    <w:rsid w:val="24A70364"/>
    <w:rsid w:val="24B13B42"/>
    <w:rsid w:val="24BBACDF"/>
    <w:rsid w:val="24BC1662"/>
    <w:rsid w:val="24BC65DF"/>
    <w:rsid w:val="24BD82B4"/>
    <w:rsid w:val="24C1B4E8"/>
    <w:rsid w:val="24CBC9B0"/>
    <w:rsid w:val="24CC75F1"/>
    <w:rsid w:val="24D36AD6"/>
    <w:rsid w:val="24D467C8"/>
    <w:rsid w:val="24D8981F"/>
    <w:rsid w:val="24DFA86D"/>
    <w:rsid w:val="24E61E2F"/>
    <w:rsid w:val="24EB2E35"/>
    <w:rsid w:val="24F21AE3"/>
    <w:rsid w:val="24F48EAC"/>
    <w:rsid w:val="24FABB75"/>
    <w:rsid w:val="24FACEDF"/>
    <w:rsid w:val="24FB0C6B"/>
    <w:rsid w:val="250090C4"/>
    <w:rsid w:val="25029AEF"/>
    <w:rsid w:val="25084F7E"/>
    <w:rsid w:val="25167526"/>
    <w:rsid w:val="251AEFB1"/>
    <w:rsid w:val="252706C8"/>
    <w:rsid w:val="252B4B0E"/>
    <w:rsid w:val="2532A235"/>
    <w:rsid w:val="2534064E"/>
    <w:rsid w:val="2534B57A"/>
    <w:rsid w:val="253A123A"/>
    <w:rsid w:val="253DFA5B"/>
    <w:rsid w:val="2549E468"/>
    <w:rsid w:val="254AD603"/>
    <w:rsid w:val="254C7862"/>
    <w:rsid w:val="2551D707"/>
    <w:rsid w:val="25556F57"/>
    <w:rsid w:val="255759DA"/>
    <w:rsid w:val="255BAB8B"/>
    <w:rsid w:val="2560B1C2"/>
    <w:rsid w:val="2563702D"/>
    <w:rsid w:val="2563FD72"/>
    <w:rsid w:val="256F9A08"/>
    <w:rsid w:val="257E84A9"/>
    <w:rsid w:val="2597CC5D"/>
    <w:rsid w:val="259E6038"/>
    <w:rsid w:val="259FC346"/>
    <w:rsid w:val="25A1672F"/>
    <w:rsid w:val="25A3B819"/>
    <w:rsid w:val="25A7E6E7"/>
    <w:rsid w:val="25AA2AFC"/>
    <w:rsid w:val="25B8C3CF"/>
    <w:rsid w:val="25BC6FFA"/>
    <w:rsid w:val="25BF11A0"/>
    <w:rsid w:val="25C25F50"/>
    <w:rsid w:val="25C34B83"/>
    <w:rsid w:val="25C4DCDF"/>
    <w:rsid w:val="25CBA455"/>
    <w:rsid w:val="25D1C9C9"/>
    <w:rsid w:val="25D261A9"/>
    <w:rsid w:val="25D344EA"/>
    <w:rsid w:val="25D654B4"/>
    <w:rsid w:val="25D66141"/>
    <w:rsid w:val="25E2EDEC"/>
    <w:rsid w:val="25E38265"/>
    <w:rsid w:val="25E4055E"/>
    <w:rsid w:val="25E96E60"/>
    <w:rsid w:val="25EDF1FB"/>
    <w:rsid w:val="25EE7D28"/>
    <w:rsid w:val="25FCB456"/>
    <w:rsid w:val="25FD9941"/>
    <w:rsid w:val="25FE22B0"/>
    <w:rsid w:val="2605BB8A"/>
    <w:rsid w:val="2606DCD5"/>
    <w:rsid w:val="260C0802"/>
    <w:rsid w:val="260CF34F"/>
    <w:rsid w:val="260E7F3D"/>
    <w:rsid w:val="2610849B"/>
    <w:rsid w:val="261AA8B2"/>
    <w:rsid w:val="261E1D4D"/>
    <w:rsid w:val="261F7E6D"/>
    <w:rsid w:val="261FF4A1"/>
    <w:rsid w:val="26246A06"/>
    <w:rsid w:val="262744CF"/>
    <w:rsid w:val="262A9F4C"/>
    <w:rsid w:val="26352C28"/>
    <w:rsid w:val="263AB3B8"/>
    <w:rsid w:val="2656914B"/>
    <w:rsid w:val="26577355"/>
    <w:rsid w:val="26687386"/>
    <w:rsid w:val="266AA0A1"/>
    <w:rsid w:val="266E09CF"/>
    <w:rsid w:val="26744A98"/>
    <w:rsid w:val="267F02B0"/>
    <w:rsid w:val="2689A061"/>
    <w:rsid w:val="26A18A51"/>
    <w:rsid w:val="26B04F26"/>
    <w:rsid w:val="26B300B3"/>
    <w:rsid w:val="26B3E523"/>
    <w:rsid w:val="26B478F3"/>
    <w:rsid w:val="26B4DFC3"/>
    <w:rsid w:val="26B75B7E"/>
    <w:rsid w:val="26B7B5AD"/>
    <w:rsid w:val="26BD24AB"/>
    <w:rsid w:val="26C6E792"/>
    <w:rsid w:val="26C70203"/>
    <w:rsid w:val="26D05274"/>
    <w:rsid w:val="26D5D1C2"/>
    <w:rsid w:val="26DEC627"/>
    <w:rsid w:val="26EAE222"/>
    <w:rsid w:val="26F5E950"/>
    <w:rsid w:val="26F623D4"/>
    <w:rsid w:val="270216C5"/>
    <w:rsid w:val="27069FD3"/>
    <w:rsid w:val="271A63DB"/>
    <w:rsid w:val="271DB5E5"/>
    <w:rsid w:val="2721D182"/>
    <w:rsid w:val="2725ABCF"/>
    <w:rsid w:val="27306ECC"/>
    <w:rsid w:val="273074CD"/>
    <w:rsid w:val="273BFE7C"/>
    <w:rsid w:val="273D4CEA"/>
    <w:rsid w:val="273DCFE3"/>
    <w:rsid w:val="27403004"/>
    <w:rsid w:val="2748EFD5"/>
    <w:rsid w:val="274B8352"/>
    <w:rsid w:val="27543645"/>
    <w:rsid w:val="275D241D"/>
    <w:rsid w:val="27755FC6"/>
    <w:rsid w:val="277DB05F"/>
    <w:rsid w:val="278B2D60"/>
    <w:rsid w:val="278B66A3"/>
    <w:rsid w:val="279239F9"/>
    <w:rsid w:val="27955958"/>
    <w:rsid w:val="279AD5E8"/>
    <w:rsid w:val="279D9299"/>
    <w:rsid w:val="279E125B"/>
    <w:rsid w:val="27AD5DEC"/>
    <w:rsid w:val="27AFDDB6"/>
    <w:rsid w:val="27B4B676"/>
    <w:rsid w:val="27B74BDC"/>
    <w:rsid w:val="27BCBE8B"/>
    <w:rsid w:val="27BF4702"/>
    <w:rsid w:val="27C38DDF"/>
    <w:rsid w:val="27C68751"/>
    <w:rsid w:val="27C9D71F"/>
    <w:rsid w:val="27CB4543"/>
    <w:rsid w:val="27D645CC"/>
    <w:rsid w:val="27DF106D"/>
    <w:rsid w:val="27E54458"/>
    <w:rsid w:val="27F1A154"/>
    <w:rsid w:val="27F39915"/>
    <w:rsid w:val="27F3C2CF"/>
    <w:rsid w:val="27F3CB45"/>
    <w:rsid w:val="27F662DC"/>
    <w:rsid w:val="27FC8296"/>
    <w:rsid w:val="27FD7B1C"/>
    <w:rsid w:val="2805C300"/>
    <w:rsid w:val="2809479B"/>
    <w:rsid w:val="280B75C1"/>
    <w:rsid w:val="281D4029"/>
    <w:rsid w:val="2825B6AE"/>
    <w:rsid w:val="282D6CF5"/>
    <w:rsid w:val="283966BF"/>
    <w:rsid w:val="284B0D79"/>
    <w:rsid w:val="285006EE"/>
    <w:rsid w:val="285212C1"/>
    <w:rsid w:val="28559983"/>
    <w:rsid w:val="28693F38"/>
    <w:rsid w:val="2870A630"/>
    <w:rsid w:val="287386FF"/>
    <w:rsid w:val="2877BDD8"/>
    <w:rsid w:val="28836722"/>
    <w:rsid w:val="28897E66"/>
    <w:rsid w:val="28925F84"/>
    <w:rsid w:val="28928C6C"/>
    <w:rsid w:val="289413B2"/>
    <w:rsid w:val="289C30D1"/>
    <w:rsid w:val="28A25718"/>
    <w:rsid w:val="28A62D21"/>
    <w:rsid w:val="28B89CF3"/>
    <w:rsid w:val="28BC03D5"/>
    <w:rsid w:val="28C1B431"/>
    <w:rsid w:val="28C64964"/>
    <w:rsid w:val="28CC64B8"/>
    <w:rsid w:val="28CCAEB3"/>
    <w:rsid w:val="28D30BA6"/>
    <w:rsid w:val="28D58D9E"/>
    <w:rsid w:val="28DC4EC9"/>
    <w:rsid w:val="28DE2354"/>
    <w:rsid w:val="28E4FE90"/>
    <w:rsid w:val="28EE78B2"/>
    <w:rsid w:val="28F4E44B"/>
    <w:rsid w:val="28FAAEF0"/>
    <w:rsid w:val="2904354D"/>
    <w:rsid w:val="290757BB"/>
    <w:rsid w:val="290BC943"/>
    <w:rsid w:val="2910B16C"/>
    <w:rsid w:val="291251A8"/>
    <w:rsid w:val="29175685"/>
    <w:rsid w:val="291947F1"/>
    <w:rsid w:val="291D58DC"/>
    <w:rsid w:val="29260A29"/>
    <w:rsid w:val="292680E7"/>
    <w:rsid w:val="29395F7E"/>
    <w:rsid w:val="2939931C"/>
    <w:rsid w:val="293B1997"/>
    <w:rsid w:val="293C7E70"/>
    <w:rsid w:val="293CEF59"/>
    <w:rsid w:val="29405A7B"/>
    <w:rsid w:val="2944990F"/>
    <w:rsid w:val="2949D96B"/>
    <w:rsid w:val="294C28B4"/>
    <w:rsid w:val="29585686"/>
    <w:rsid w:val="2959707F"/>
    <w:rsid w:val="295A4D9B"/>
    <w:rsid w:val="295B1CC3"/>
    <w:rsid w:val="295F257F"/>
    <w:rsid w:val="296046F2"/>
    <w:rsid w:val="2963F24F"/>
    <w:rsid w:val="296C0E5F"/>
    <w:rsid w:val="2972D8E5"/>
    <w:rsid w:val="298E9297"/>
    <w:rsid w:val="299728A8"/>
    <w:rsid w:val="29AE9B3D"/>
    <w:rsid w:val="29B08B57"/>
    <w:rsid w:val="29B31CBE"/>
    <w:rsid w:val="29B72ACF"/>
    <w:rsid w:val="29B78CBB"/>
    <w:rsid w:val="29B801B8"/>
    <w:rsid w:val="29B8BE1C"/>
    <w:rsid w:val="29BDB7F1"/>
    <w:rsid w:val="29BF25A2"/>
    <w:rsid w:val="29C06DE6"/>
    <w:rsid w:val="29C2F364"/>
    <w:rsid w:val="29C617AC"/>
    <w:rsid w:val="29C7C61B"/>
    <w:rsid w:val="29CC4E12"/>
    <w:rsid w:val="29CD3C0B"/>
    <w:rsid w:val="29D423EC"/>
    <w:rsid w:val="29E5984B"/>
    <w:rsid w:val="29EEF1CD"/>
    <w:rsid w:val="29F3C65B"/>
    <w:rsid w:val="29FAC1F1"/>
    <w:rsid w:val="29FB20C6"/>
    <w:rsid w:val="29FECB8F"/>
    <w:rsid w:val="2A06A073"/>
    <w:rsid w:val="2A1ADE83"/>
    <w:rsid w:val="2A28C91B"/>
    <w:rsid w:val="2A2A33C0"/>
    <w:rsid w:val="2A3A4E4F"/>
    <w:rsid w:val="2A3D636C"/>
    <w:rsid w:val="2A3FF2AF"/>
    <w:rsid w:val="2A43F0C1"/>
    <w:rsid w:val="2A48271D"/>
    <w:rsid w:val="2A6C12B7"/>
    <w:rsid w:val="2A6FB8D9"/>
    <w:rsid w:val="2A7B392C"/>
    <w:rsid w:val="2A7EEDB6"/>
    <w:rsid w:val="2A868126"/>
    <w:rsid w:val="2A88458C"/>
    <w:rsid w:val="2A8C78DC"/>
    <w:rsid w:val="2A8DC7B5"/>
    <w:rsid w:val="2A9790B8"/>
    <w:rsid w:val="2A99174E"/>
    <w:rsid w:val="2A9FE53D"/>
    <w:rsid w:val="2AAA9155"/>
    <w:rsid w:val="2AAD6F82"/>
    <w:rsid w:val="2AB93930"/>
    <w:rsid w:val="2AC25781"/>
    <w:rsid w:val="2AC272F9"/>
    <w:rsid w:val="2AC46E26"/>
    <w:rsid w:val="2ACB07A5"/>
    <w:rsid w:val="2ACC8B1E"/>
    <w:rsid w:val="2ACE126B"/>
    <w:rsid w:val="2AD460A7"/>
    <w:rsid w:val="2ADA565F"/>
    <w:rsid w:val="2ADD1AD0"/>
    <w:rsid w:val="2AE1B703"/>
    <w:rsid w:val="2AE29C73"/>
    <w:rsid w:val="2AFC0AC2"/>
    <w:rsid w:val="2B03949B"/>
    <w:rsid w:val="2B05835F"/>
    <w:rsid w:val="2B06BA07"/>
    <w:rsid w:val="2B090E97"/>
    <w:rsid w:val="2B099355"/>
    <w:rsid w:val="2B09DA6B"/>
    <w:rsid w:val="2B0AB32A"/>
    <w:rsid w:val="2B0C51C8"/>
    <w:rsid w:val="2B0E9990"/>
    <w:rsid w:val="2B0F4569"/>
    <w:rsid w:val="2B15ADF3"/>
    <w:rsid w:val="2B173D33"/>
    <w:rsid w:val="2B21EEF8"/>
    <w:rsid w:val="2B2B9DAE"/>
    <w:rsid w:val="2B3BD47D"/>
    <w:rsid w:val="2B44E37D"/>
    <w:rsid w:val="2B4A0854"/>
    <w:rsid w:val="2B5359D4"/>
    <w:rsid w:val="2B5366F8"/>
    <w:rsid w:val="2B5AD82E"/>
    <w:rsid w:val="2B65E750"/>
    <w:rsid w:val="2B693A4B"/>
    <w:rsid w:val="2B6B2562"/>
    <w:rsid w:val="2B6E52F2"/>
    <w:rsid w:val="2B701587"/>
    <w:rsid w:val="2B787B8C"/>
    <w:rsid w:val="2B7957C3"/>
    <w:rsid w:val="2B7F4572"/>
    <w:rsid w:val="2B84A6F1"/>
    <w:rsid w:val="2B8A944D"/>
    <w:rsid w:val="2B94D1BA"/>
    <w:rsid w:val="2B96B602"/>
    <w:rsid w:val="2B99ABF2"/>
    <w:rsid w:val="2BAB260F"/>
    <w:rsid w:val="2BB26765"/>
    <w:rsid w:val="2BB5DB68"/>
    <w:rsid w:val="2BB7A090"/>
    <w:rsid w:val="2BB8F540"/>
    <w:rsid w:val="2BBC3686"/>
    <w:rsid w:val="2BBC7EFD"/>
    <w:rsid w:val="2BBF5A95"/>
    <w:rsid w:val="2BC11C06"/>
    <w:rsid w:val="2BC3D1A0"/>
    <w:rsid w:val="2BC8552D"/>
    <w:rsid w:val="2BCAF91B"/>
    <w:rsid w:val="2BCDF622"/>
    <w:rsid w:val="2BCEC8F4"/>
    <w:rsid w:val="2BD04BFD"/>
    <w:rsid w:val="2BD58561"/>
    <w:rsid w:val="2BDAE588"/>
    <w:rsid w:val="2BDD4495"/>
    <w:rsid w:val="2BE55DDE"/>
    <w:rsid w:val="2BE61763"/>
    <w:rsid w:val="2BE72933"/>
    <w:rsid w:val="2BED8874"/>
    <w:rsid w:val="2BF27FA2"/>
    <w:rsid w:val="2BF2A125"/>
    <w:rsid w:val="2BFD1303"/>
    <w:rsid w:val="2C00A327"/>
    <w:rsid w:val="2C078157"/>
    <w:rsid w:val="2C080A9C"/>
    <w:rsid w:val="2C0B783B"/>
    <w:rsid w:val="2C10BAB7"/>
    <w:rsid w:val="2C171C6F"/>
    <w:rsid w:val="2C18DE67"/>
    <w:rsid w:val="2C194138"/>
    <w:rsid w:val="2C1FA25C"/>
    <w:rsid w:val="2C2C6C06"/>
    <w:rsid w:val="2C2D1B04"/>
    <w:rsid w:val="2C344621"/>
    <w:rsid w:val="2C394061"/>
    <w:rsid w:val="2C3B82B2"/>
    <w:rsid w:val="2C3EBC02"/>
    <w:rsid w:val="2C4B8DB6"/>
    <w:rsid w:val="2C4E93E4"/>
    <w:rsid w:val="2C56170B"/>
    <w:rsid w:val="2C5766FA"/>
    <w:rsid w:val="2C5D2917"/>
    <w:rsid w:val="2C5DAE36"/>
    <w:rsid w:val="2C615B7E"/>
    <w:rsid w:val="2C7211F3"/>
    <w:rsid w:val="2C740F14"/>
    <w:rsid w:val="2C7CC72C"/>
    <w:rsid w:val="2C8134FE"/>
    <w:rsid w:val="2C81C188"/>
    <w:rsid w:val="2C86519F"/>
    <w:rsid w:val="2C865590"/>
    <w:rsid w:val="2C904062"/>
    <w:rsid w:val="2C92FE3A"/>
    <w:rsid w:val="2C986CC8"/>
    <w:rsid w:val="2CA413A5"/>
    <w:rsid w:val="2CB8C3E6"/>
    <w:rsid w:val="2CBED143"/>
    <w:rsid w:val="2CCACCF3"/>
    <w:rsid w:val="2CD2C587"/>
    <w:rsid w:val="2CD41656"/>
    <w:rsid w:val="2CD47D96"/>
    <w:rsid w:val="2CD87009"/>
    <w:rsid w:val="2CDD0228"/>
    <w:rsid w:val="2CDF76B9"/>
    <w:rsid w:val="2CE76650"/>
    <w:rsid w:val="2CF0D041"/>
    <w:rsid w:val="2CF1937D"/>
    <w:rsid w:val="2CF1AD6B"/>
    <w:rsid w:val="2D0BC84D"/>
    <w:rsid w:val="2D0D86BC"/>
    <w:rsid w:val="2D124A27"/>
    <w:rsid w:val="2D16D682"/>
    <w:rsid w:val="2D1D08AF"/>
    <w:rsid w:val="2D2E4350"/>
    <w:rsid w:val="2D2FE411"/>
    <w:rsid w:val="2D38F5F0"/>
    <w:rsid w:val="2D443C03"/>
    <w:rsid w:val="2D49B854"/>
    <w:rsid w:val="2D4E2DE6"/>
    <w:rsid w:val="2D510892"/>
    <w:rsid w:val="2D5806C1"/>
    <w:rsid w:val="2D5D0409"/>
    <w:rsid w:val="2D6DA7BB"/>
    <w:rsid w:val="2D7290F2"/>
    <w:rsid w:val="2D86F820"/>
    <w:rsid w:val="2D8D9BA6"/>
    <w:rsid w:val="2D8FC485"/>
    <w:rsid w:val="2DA1341B"/>
    <w:rsid w:val="2DA4DE4C"/>
    <w:rsid w:val="2DAABCC7"/>
    <w:rsid w:val="2DBA07F6"/>
    <w:rsid w:val="2DBA3245"/>
    <w:rsid w:val="2DBA5B3D"/>
    <w:rsid w:val="2DBBB1C2"/>
    <w:rsid w:val="2DC2E1FE"/>
    <w:rsid w:val="2DC86114"/>
    <w:rsid w:val="2DC8ED9D"/>
    <w:rsid w:val="2DCFBAAC"/>
    <w:rsid w:val="2DD30586"/>
    <w:rsid w:val="2DD35E67"/>
    <w:rsid w:val="2DD53699"/>
    <w:rsid w:val="2DDC21B1"/>
    <w:rsid w:val="2DDF2FAD"/>
    <w:rsid w:val="2DE12300"/>
    <w:rsid w:val="2DECFAC0"/>
    <w:rsid w:val="2DF5C37D"/>
    <w:rsid w:val="2DFF6F84"/>
    <w:rsid w:val="2E01DBAB"/>
    <w:rsid w:val="2E08361B"/>
    <w:rsid w:val="2E0961D5"/>
    <w:rsid w:val="2E166691"/>
    <w:rsid w:val="2E244591"/>
    <w:rsid w:val="2E2502FE"/>
    <w:rsid w:val="2E29C31F"/>
    <w:rsid w:val="2E3107E7"/>
    <w:rsid w:val="2E369BC0"/>
    <w:rsid w:val="2E3B0E4E"/>
    <w:rsid w:val="2E462BB8"/>
    <w:rsid w:val="2E490B22"/>
    <w:rsid w:val="2E4AC8A8"/>
    <w:rsid w:val="2E4F968C"/>
    <w:rsid w:val="2E4FB717"/>
    <w:rsid w:val="2E54A683"/>
    <w:rsid w:val="2E55C317"/>
    <w:rsid w:val="2E55FFE9"/>
    <w:rsid w:val="2E5628AF"/>
    <w:rsid w:val="2E5741FE"/>
    <w:rsid w:val="2E67F5EA"/>
    <w:rsid w:val="2E68EB65"/>
    <w:rsid w:val="2E6BDDB2"/>
    <w:rsid w:val="2E7C295F"/>
    <w:rsid w:val="2E7CE05B"/>
    <w:rsid w:val="2E7DC23B"/>
    <w:rsid w:val="2E7F8ED5"/>
    <w:rsid w:val="2E895855"/>
    <w:rsid w:val="2E8D1DA7"/>
    <w:rsid w:val="2E912D4E"/>
    <w:rsid w:val="2E9F2320"/>
    <w:rsid w:val="2EA58A36"/>
    <w:rsid w:val="2EACF34C"/>
    <w:rsid w:val="2EAF2D0B"/>
    <w:rsid w:val="2EB0D936"/>
    <w:rsid w:val="2EB1B0E9"/>
    <w:rsid w:val="2EB28FD2"/>
    <w:rsid w:val="2EB87471"/>
    <w:rsid w:val="2EBAE269"/>
    <w:rsid w:val="2EBFD286"/>
    <w:rsid w:val="2EC03EFF"/>
    <w:rsid w:val="2EC0F249"/>
    <w:rsid w:val="2EC52BDF"/>
    <w:rsid w:val="2EC9A0D4"/>
    <w:rsid w:val="2ECA91C0"/>
    <w:rsid w:val="2ECD5A7C"/>
    <w:rsid w:val="2ED0E320"/>
    <w:rsid w:val="2ED5DD0D"/>
    <w:rsid w:val="2ED7D157"/>
    <w:rsid w:val="2EE52FCE"/>
    <w:rsid w:val="2EF9164F"/>
    <w:rsid w:val="2EFBDF51"/>
    <w:rsid w:val="2F0EA25C"/>
    <w:rsid w:val="2F1687C1"/>
    <w:rsid w:val="2F212827"/>
    <w:rsid w:val="2F221245"/>
    <w:rsid w:val="2F279AE2"/>
    <w:rsid w:val="2F2C42A5"/>
    <w:rsid w:val="2F3E679C"/>
    <w:rsid w:val="2F424C29"/>
    <w:rsid w:val="2F493F8C"/>
    <w:rsid w:val="2F4F7AB2"/>
    <w:rsid w:val="2F560BDA"/>
    <w:rsid w:val="2F5D8D4D"/>
    <w:rsid w:val="2F68DF92"/>
    <w:rsid w:val="2F6D067B"/>
    <w:rsid w:val="2F6E97DC"/>
    <w:rsid w:val="2F79F20E"/>
    <w:rsid w:val="2F80A479"/>
    <w:rsid w:val="2F82C36C"/>
    <w:rsid w:val="2F831A30"/>
    <w:rsid w:val="2F83C283"/>
    <w:rsid w:val="2F90BFD5"/>
    <w:rsid w:val="2F90DF8F"/>
    <w:rsid w:val="2F93C16B"/>
    <w:rsid w:val="2F9439E7"/>
    <w:rsid w:val="2F9A558F"/>
    <w:rsid w:val="2FB011BB"/>
    <w:rsid w:val="2FB67A48"/>
    <w:rsid w:val="2FB8A98D"/>
    <w:rsid w:val="2FB949FB"/>
    <w:rsid w:val="2FBBF211"/>
    <w:rsid w:val="2FBDB3EA"/>
    <w:rsid w:val="2FC5AEA6"/>
    <w:rsid w:val="2FCAA358"/>
    <w:rsid w:val="2FCBFE73"/>
    <w:rsid w:val="2FCD7F4E"/>
    <w:rsid w:val="2FD46554"/>
    <w:rsid w:val="2FD956F8"/>
    <w:rsid w:val="2FE54554"/>
    <w:rsid w:val="2FE74EC7"/>
    <w:rsid w:val="2FECD417"/>
    <w:rsid w:val="2FED739C"/>
    <w:rsid w:val="2FF8AF87"/>
    <w:rsid w:val="2FFC7561"/>
    <w:rsid w:val="2FFD2F14"/>
    <w:rsid w:val="3003EAE9"/>
    <w:rsid w:val="300BB23C"/>
    <w:rsid w:val="3010F088"/>
    <w:rsid w:val="3016DBB9"/>
    <w:rsid w:val="3018B40A"/>
    <w:rsid w:val="30204758"/>
    <w:rsid w:val="302091A7"/>
    <w:rsid w:val="30274FA2"/>
    <w:rsid w:val="30349FAF"/>
    <w:rsid w:val="30352E1E"/>
    <w:rsid w:val="3035D1F6"/>
    <w:rsid w:val="303A6DE8"/>
    <w:rsid w:val="30403DBE"/>
    <w:rsid w:val="304AD306"/>
    <w:rsid w:val="3053DFFF"/>
    <w:rsid w:val="305A7CAA"/>
    <w:rsid w:val="305C09D2"/>
    <w:rsid w:val="3062136B"/>
    <w:rsid w:val="3066DFE2"/>
    <w:rsid w:val="30743E8B"/>
    <w:rsid w:val="30789B25"/>
    <w:rsid w:val="307E782D"/>
    <w:rsid w:val="308041D5"/>
    <w:rsid w:val="3087FAE5"/>
    <w:rsid w:val="3098B470"/>
    <w:rsid w:val="30A91E2B"/>
    <w:rsid w:val="30BE5EAF"/>
    <w:rsid w:val="30C17619"/>
    <w:rsid w:val="30C30B10"/>
    <w:rsid w:val="30CB8CD4"/>
    <w:rsid w:val="30D361E2"/>
    <w:rsid w:val="30D42A58"/>
    <w:rsid w:val="30D9DB24"/>
    <w:rsid w:val="30DA7673"/>
    <w:rsid w:val="30EAED4C"/>
    <w:rsid w:val="30EC54CA"/>
    <w:rsid w:val="30FBBACB"/>
    <w:rsid w:val="30FF0E43"/>
    <w:rsid w:val="30FF9791"/>
    <w:rsid w:val="31150548"/>
    <w:rsid w:val="31152E05"/>
    <w:rsid w:val="3122E9F6"/>
    <w:rsid w:val="3123F521"/>
    <w:rsid w:val="313D478D"/>
    <w:rsid w:val="313E8D66"/>
    <w:rsid w:val="31451972"/>
    <w:rsid w:val="314D3720"/>
    <w:rsid w:val="3152EBFE"/>
    <w:rsid w:val="3156DDAF"/>
    <w:rsid w:val="31749029"/>
    <w:rsid w:val="3174DE4F"/>
    <w:rsid w:val="3181227E"/>
    <w:rsid w:val="3188B50B"/>
    <w:rsid w:val="318A50F9"/>
    <w:rsid w:val="318D19CD"/>
    <w:rsid w:val="3191D6A7"/>
    <w:rsid w:val="3192C4CB"/>
    <w:rsid w:val="31933149"/>
    <w:rsid w:val="319498C0"/>
    <w:rsid w:val="319815E3"/>
    <w:rsid w:val="31A16F83"/>
    <w:rsid w:val="31A71398"/>
    <w:rsid w:val="31AD076A"/>
    <w:rsid w:val="31B0E0A0"/>
    <w:rsid w:val="31B5697D"/>
    <w:rsid w:val="31BBE584"/>
    <w:rsid w:val="31C36ED1"/>
    <w:rsid w:val="31C63ED5"/>
    <w:rsid w:val="31CC61DE"/>
    <w:rsid w:val="31CF88E6"/>
    <w:rsid w:val="31DC768B"/>
    <w:rsid w:val="31DCEAD5"/>
    <w:rsid w:val="31E8CDB5"/>
    <w:rsid w:val="31E8DA7D"/>
    <w:rsid w:val="31EAFE28"/>
    <w:rsid w:val="31EBC639"/>
    <w:rsid w:val="31ECAA96"/>
    <w:rsid w:val="31FC8BF9"/>
    <w:rsid w:val="3209DD0E"/>
    <w:rsid w:val="3219C4C2"/>
    <w:rsid w:val="321FE8B9"/>
    <w:rsid w:val="32300F55"/>
    <w:rsid w:val="32383C10"/>
    <w:rsid w:val="323940A5"/>
    <w:rsid w:val="323B92C5"/>
    <w:rsid w:val="324BB374"/>
    <w:rsid w:val="324D40CE"/>
    <w:rsid w:val="324F92BE"/>
    <w:rsid w:val="3254C77C"/>
    <w:rsid w:val="325599BA"/>
    <w:rsid w:val="32584DAF"/>
    <w:rsid w:val="3265C7B6"/>
    <w:rsid w:val="326AF833"/>
    <w:rsid w:val="32848014"/>
    <w:rsid w:val="328C5170"/>
    <w:rsid w:val="329003E2"/>
    <w:rsid w:val="329B9E68"/>
    <w:rsid w:val="329BAC44"/>
    <w:rsid w:val="32A5F0EC"/>
    <w:rsid w:val="32A97C40"/>
    <w:rsid w:val="32AFBD5A"/>
    <w:rsid w:val="32B5B104"/>
    <w:rsid w:val="32B65CF2"/>
    <w:rsid w:val="32BCD457"/>
    <w:rsid w:val="32C21F05"/>
    <w:rsid w:val="32C33BBD"/>
    <w:rsid w:val="32C8E9F8"/>
    <w:rsid w:val="32CC2140"/>
    <w:rsid w:val="32CE034A"/>
    <w:rsid w:val="32D2D89F"/>
    <w:rsid w:val="32D9FDA4"/>
    <w:rsid w:val="32DD1945"/>
    <w:rsid w:val="32EE9CB6"/>
    <w:rsid w:val="33005E32"/>
    <w:rsid w:val="33009372"/>
    <w:rsid w:val="331193AF"/>
    <w:rsid w:val="331DAD1E"/>
    <w:rsid w:val="33230B58"/>
    <w:rsid w:val="3326B4D7"/>
    <w:rsid w:val="33275D44"/>
    <w:rsid w:val="3327FDF9"/>
    <w:rsid w:val="332A222B"/>
    <w:rsid w:val="332A8652"/>
    <w:rsid w:val="332BC5BA"/>
    <w:rsid w:val="332C0E0C"/>
    <w:rsid w:val="332CB53F"/>
    <w:rsid w:val="332EA334"/>
    <w:rsid w:val="333247BE"/>
    <w:rsid w:val="33368251"/>
    <w:rsid w:val="333CC0C2"/>
    <w:rsid w:val="3343D9E3"/>
    <w:rsid w:val="334541D6"/>
    <w:rsid w:val="33488CC4"/>
    <w:rsid w:val="3354C816"/>
    <w:rsid w:val="336697B1"/>
    <w:rsid w:val="336BB1E7"/>
    <w:rsid w:val="336DF60D"/>
    <w:rsid w:val="3371F33B"/>
    <w:rsid w:val="3373A976"/>
    <w:rsid w:val="337B77ED"/>
    <w:rsid w:val="3389E86A"/>
    <w:rsid w:val="338A0760"/>
    <w:rsid w:val="3390EBD7"/>
    <w:rsid w:val="33964F61"/>
    <w:rsid w:val="339C1E88"/>
    <w:rsid w:val="33A0A21A"/>
    <w:rsid w:val="33A283C2"/>
    <w:rsid w:val="33A86332"/>
    <w:rsid w:val="33B8C6A8"/>
    <w:rsid w:val="33BA8D98"/>
    <w:rsid w:val="33C52BD1"/>
    <w:rsid w:val="33D47ED5"/>
    <w:rsid w:val="33E286E8"/>
    <w:rsid w:val="33F0702A"/>
    <w:rsid w:val="33F2C023"/>
    <w:rsid w:val="3406F456"/>
    <w:rsid w:val="34093C33"/>
    <w:rsid w:val="341D73DD"/>
    <w:rsid w:val="341D9AD4"/>
    <w:rsid w:val="341DD926"/>
    <w:rsid w:val="342F9103"/>
    <w:rsid w:val="3430C904"/>
    <w:rsid w:val="343A4B98"/>
    <w:rsid w:val="343C1482"/>
    <w:rsid w:val="343C7F22"/>
    <w:rsid w:val="343EB9EC"/>
    <w:rsid w:val="34452CB1"/>
    <w:rsid w:val="3445F1B6"/>
    <w:rsid w:val="345327A1"/>
    <w:rsid w:val="345ABC24"/>
    <w:rsid w:val="346195ED"/>
    <w:rsid w:val="34652BF3"/>
    <w:rsid w:val="34653794"/>
    <w:rsid w:val="347C03A8"/>
    <w:rsid w:val="34859DFF"/>
    <w:rsid w:val="349FA096"/>
    <w:rsid w:val="34B23F01"/>
    <w:rsid w:val="34C74AFC"/>
    <w:rsid w:val="34CE327B"/>
    <w:rsid w:val="34CF2219"/>
    <w:rsid w:val="34CF755C"/>
    <w:rsid w:val="34D2D69D"/>
    <w:rsid w:val="34D94542"/>
    <w:rsid w:val="34E22887"/>
    <w:rsid w:val="34E6FCC9"/>
    <w:rsid w:val="34F564B9"/>
    <w:rsid w:val="34FC5208"/>
    <w:rsid w:val="35112909"/>
    <w:rsid w:val="35120E24"/>
    <w:rsid w:val="35162413"/>
    <w:rsid w:val="3516C82D"/>
    <w:rsid w:val="351C8567"/>
    <w:rsid w:val="351DAEFC"/>
    <w:rsid w:val="35234CB4"/>
    <w:rsid w:val="3528234C"/>
    <w:rsid w:val="352E7182"/>
    <w:rsid w:val="353192A5"/>
    <w:rsid w:val="35339ABA"/>
    <w:rsid w:val="3534248E"/>
    <w:rsid w:val="3535C3C9"/>
    <w:rsid w:val="3540A52B"/>
    <w:rsid w:val="35455EA8"/>
    <w:rsid w:val="3557A286"/>
    <w:rsid w:val="3559FD9A"/>
    <w:rsid w:val="355E7050"/>
    <w:rsid w:val="355EF584"/>
    <w:rsid w:val="35623961"/>
    <w:rsid w:val="356F6A70"/>
    <w:rsid w:val="357237D0"/>
    <w:rsid w:val="3572A09C"/>
    <w:rsid w:val="3572EDE3"/>
    <w:rsid w:val="357CD283"/>
    <w:rsid w:val="357DEB70"/>
    <w:rsid w:val="358F3DE1"/>
    <w:rsid w:val="359076E0"/>
    <w:rsid w:val="3594E4D6"/>
    <w:rsid w:val="359E2340"/>
    <w:rsid w:val="35ABF9AC"/>
    <w:rsid w:val="35B39E90"/>
    <w:rsid w:val="35B81D6B"/>
    <w:rsid w:val="35C24797"/>
    <w:rsid w:val="35CAEB18"/>
    <w:rsid w:val="35D90B57"/>
    <w:rsid w:val="35DCFD3E"/>
    <w:rsid w:val="35DFF9A0"/>
    <w:rsid w:val="35E35617"/>
    <w:rsid w:val="35E3677C"/>
    <w:rsid w:val="35E7A0F9"/>
    <w:rsid w:val="35EB8A5D"/>
    <w:rsid w:val="35EF8075"/>
    <w:rsid w:val="35F64C7A"/>
    <w:rsid w:val="360A0AD2"/>
    <w:rsid w:val="360A9AD1"/>
    <w:rsid w:val="3610F06F"/>
    <w:rsid w:val="361EBAFE"/>
    <w:rsid w:val="361F15D9"/>
    <w:rsid w:val="361F675C"/>
    <w:rsid w:val="3621A812"/>
    <w:rsid w:val="3622278A"/>
    <w:rsid w:val="362B5474"/>
    <w:rsid w:val="362F6CB7"/>
    <w:rsid w:val="362F9722"/>
    <w:rsid w:val="36336874"/>
    <w:rsid w:val="3633C727"/>
    <w:rsid w:val="3635903B"/>
    <w:rsid w:val="3635CBFC"/>
    <w:rsid w:val="363D711A"/>
    <w:rsid w:val="363F9792"/>
    <w:rsid w:val="3641BAB2"/>
    <w:rsid w:val="364C549E"/>
    <w:rsid w:val="365A7B31"/>
    <w:rsid w:val="365DAEDB"/>
    <w:rsid w:val="366DE41B"/>
    <w:rsid w:val="367C166C"/>
    <w:rsid w:val="368252A8"/>
    <w:rsid w:val="3683FF4C"/>
    <w:rsid w:val="3688F174"/>
    <w:rsid w:val="368EA9B9"/>
    <w:rsid w:val="3693A77F"/>
    <w:rsid w:val="3694DA21"/>
    <w:rsid w:val="3697E3B0"/>
    <w:rsid w:val="3698849D"/>
    <w:rsid w:val="36A2A9CE"/>
    <w:rsid w:val="36AAD0C6"/>
    <w:rsid w:val="36ABFA64"/>
    <w:rsid w:val="36B02D9A"/>
    <w:rsid w:val="36B0DB0C"/>
    <w:rsid w:val="36B1EB92"/>
    <w:rsid w:val="36BD14A7"/>
    <w:rsid w:val="36C2673D"/>
    <w:rsid w:val="36D0359F"/>
    <w:rsid w:val="36D1139B"/>
    <w:rsid w:val="36D1FFEB"/>
    <w:rsid w:val="36D36527"/>
    <w:rsid w:val="36E75F49"/>
    <w:rsid w:val="36EA7DCE"/>
    <w:rsid w:val="36F089C0"/>
    <w:rsid w:val="36F2F33C"/>
    <w:rsid w:val="36F9B709"/>
    <w:rsid w:val="36FCD9A9"/>
    <w:rsid w:val="36FD332B"/>
    <w:rsid w:val="37073F50"/>
    <w:rsid w:val="370B2444"/>
    <w:rsid w:val="370F4E05"/>
    <w:rsid w:val="3713E4CA"/>
    <w:rsid w:val="37149FCE"/>
    <w:rsid w:val="3718DDA4"/>
    <w:rsid w:val="371A9FC2"/>
    <w:rsid w:val="371DA7AF"/>
    <w:rsid w:val="37238A19"/>
    <w:rsid w:val="3725B3D9"/>
    <w:rsid w:val="3728E778"/>
    <w:rsid w:val="37450654"/>
    <w:rsid w:val="37565EEF"/>
    <w:rsid w:val="375714BB"/>
    <w:rsid w:val="3761B7B6"/>
    <w:rsid w:val="376D75F3"/>
    <w:rsid w:val="3771280C"/>
    <w:rsid w:val="37770B1F"/>
    <w:rsid w:val="377727CA"/>
    <w:rsid w:val="377CC5F8"/>
    <w:rsid w:val="377E5218"/>
    <w:rsid w:val="37817A08"/>
    <w:rsid w:val="3789C912"/>
    <w:rsid w:val="379196F7"/>
    <w:rsid w:val="37923150"/>
    <w:rsid w:val="3792B0D0"/>
    <w:rsid w:val="379C5F45"/>
    <w:rsid w:val="379FDBB6"/>
    <w:rsid w:val="37A657BB"/>
    <w:rsid w:val="37AC9664"/>
    <w:rsid w:val="37AD5F5C"/>
    <w:rsid w:val="37ADB9B7"/>
    <w:rsid w:val="37B73708"/>
    <w:rsid w:val="37C43C71"/>
    <w:rsid w:val="37C6F78D"/>
    <w:rsid w:val="37CBC0CE"/>
    <w:rsid w:val="37D11152"/>
    <w:rsid w:val="37D9658F"/>
    <w:rsid w:val="37E6444D"/>
    <w:rsid w:val="37E67D8C"/>
    <w:rsid w:val="37F0AA49"/>
    <w:rsid w:val="37FF26D0"/>
    <w:rsid w:val="381068C5"/>
    <w:rsid w:val="38161D2D"/>
    <w:rsid w:val="38199A9B"/>
    <w:rsid w:val="3819D74F"/>
    <w:rsid w:val="381B3DE2"/>
    <w:rsid w:val="381F58C4"/>
    <w:rsid w:val="38273C4D"/>
    <w:rsid w:val="38298EB6"/>
    <w:rsid w:val="382F2A41"/>
    <w:rsid w:val="38300E27"/>
    <w:rsid w:val="3832E5DC"/>
    <w:rsid w:val="383C5B78"/>
    <w:rsid w:val="3840013A"/>
    <w:rsid w:val="384333EC"/>
    <w:rsid w:val="3845CD15"/>
    <w:rsid w:val="38461852"/>
    <w:rsid w:val="38573475"/>
    <w:rsid w:val="385F9353"/>
    <w:rsid w:val="386473EC"/>
    <w:rsid w:val="3866B0DE"/>
    <w:rsid w:val="38670226"/>
    <w:rsid w:val="38849D1D"/>
    <w:rsid w:val="388B7DE2"/>
    <w:rsid w:val="3892A842"/>
    <w:rsid w:val="3897A52E"/>
    <w:rsid w:val="389888A9"/>
    <w:rsid w:val="38B24FF5"/>
    <w:rsid w:val="38BD193B"/>
    <w:rsid w:val="38C17738"/>
    <w:rsid w:val="38C8E859"/>
    <w:rsid w:val="38DAFCE7"/>
    <w:rsid w:val="38DE6324"/>
    <w:rsid w:val="38DF5607"/>
    <w:rsid w:val="38E9D52B"/>
    <w:rsid w:val="38EC93AE"/>
    <w:rsid w:val="38F26B7A"/>
    <w:rsid w:val="38FA5D21"/>
    <w:rsid w:val="39075421"/>
    <w:rsid w:val="3908847E"/>
    <w:rsid w:val="390A2E24"/>
    <w:rsid w:val="3910CA1A"/>
    <w:rsid w:val="3913110C"/>
    <w:rsid w:val="39155638"/>
    <w:rsid w:val="3918C600"/>
    <w:rsid w:val="391DC93C"/>
    <w:rsid w:val="391F309C"/>
    <w:rsid w:val="3924FA14"/>
    <w:rsid w:val="3930E395"/>
    <w:rsid w:val="39328482"/>
    <w:rsid w:val="393335B0"/>
    <w:rsid w:val="3942619D"/>
    <w:rsid w:val="3946A80F"/>
    <w:rsid w:val="3948141C"/>
    <w:rsid w:val="3949E544"/>
    <w:rsid w:val="3949EB05"/>
    <w:rsid w:val="394A18E5"/>
    <w:rsid w:val="39672D3C"/>
    <w:rsid w:val="396E9BAD"/>
    <w:rsid w:val="39725C42"/>
    <w:rsid w:val="39744921"/>
    <w:rsid w:val="3975D1C0"/>
    <w:rsid w:val="397FC394"/>
    <w:rsid w:val="3982D778"/>
    <w:rsid w:val="3986D1D8"/>
    <w:rsid w:val="3986FA1F"/>
    <w:rsid w:val="398F7FD0"/>
    <w:rsid w:val="3991107E"/>
    <w:rsid w:val="399645EB"/>
    <w:rsid w:val="39A2B2EE"/>
    <w:rsid w:val="39A2DB20"/>
    <w:rsid w:val="39A4F1D4"/>
    <w:rsid w:val="39AA0A0E"/>
    <w:rsid w:val="39B31474"/>
    <w:rsid w:val="39B9940F"/>
    <w:rsid w:val="39BB9FEE"/>
    <w:rsid w:val="39C2D70B"/>
    <w:rsid w:val="39CC5BEF"/>
    <w:rsid w:val="39D24AA0"/>
    <w:rsid w:val="39D65934"/>
    <w:rsid w:val="39D67B4B"/>
    <w:rsid w:val="39D83C50"/>
    <w:rsid w:val="39DBE447"/>
    <w:rsid w:val="39DC16FA"/>
    <w:rsid w:val="39DDAFA5"/>
    <w:rsid w:val="39E4B036"/>
    <w:rsid w:val="39E7C7E9"/>
    <w:rsid w:val="39ED8853"/>
    <w:rsid w:val="39EEEB14"/>
    <w:rsid w:val="39F4201B"/>
    <w:rsid w:val="39F5D4CF"/>
    <w:rsid w:val="39F8BA78"/>
    <w:rsid w:val="3A0097AD"/>
    <w:rsid w:val="3A04656A"/>
    <w:rsid w:val="3A0BAD13"/>
    <w:rsid w:val="3A0C80A3"/>
    <w:rsid w:val="3A0E294E"/>
    <w:rsid w:val="3A12A57B"/>
    <w:rsid w:val="3A17D897"/>
    <w:rsid w:val="3A1E779F"/>
    <w:rsid w:val="3A1F2DDD"/>
    <w:rsid w:val="3A25F6AF"/>
    <w:rsid w:val="3A2AEDA2"/>
    <w:rsid w:val="3A314418"/>
    <w:rsid w:val="3A3475F7"/>
    <w:rsid w:val="3A37F88B"/>
    <w:rsid w:val="3A3961EA"/>
    <w:rsid w:val="3A3BFC4B"/>
    <w:rsid w:val="3A3D530A"/>
    <w:rsid w:val="3A3F733C"/>
    <w:rsid w:val="3A4334A6"/>
    <w:rsid w:val="3A466962"/>
    <w:rsid w:val="3A496D98"/>
    <w:rsid w:val="3A50AFEC"/>
    <w:rsid w:val="3A5974E4"/>
    <w:rsid w:val="3A639B53"/>
    <w:rsid w:val="3A75EC6C"/>
    <w:rsid w:val="3A7E11B7"/>
    <w:rsid w:val="3A8429C3"/>
    <w:rsid w:val="3A8A6A5B"/>
    <w:rsid w:val="3A8DA36D"/>
    <w:rsid w:val="3A8E488E"/>
    <w:rsid w:val="3A94DE5D"/>
    <w:rsid w:val="3A99899B"/>
    <w:rsid w:val="3AA1DDAF"/>
    <w:rsid w:val="3AA68170"/>
    <w:rsid w:val="3AA8A423"/>
    <w:rsid w:val="3AAE4D72"/>
    <w:rsid w:val="3AB0959A"/>
    <w:rsid w:val="3AB0AD72"/>
    <w:rsid w:val="3AB3F711"/>
    <w:rsid w:val="3ABD71FF"/>
    <w:rsid w:val="3AC30282"/>
    <w:rsid w:val="3AD15CBC"/>
    <w:rsid w:val="3AD40CA4"/>
    <w:rsid w:val="3AD8AF0E"/>
    <w:rsid w:val="3AD97626"/>
    <w:rsid w:val="3ADC0BC8"/>
    <w:rsid w:val="3ADE5D76"/>
    <w:rsid w:val="3AE0F72F"/>
    <w:rsid w:val="3AE6B2D9"/>
    <w:rsid w:val="3AE9E2B8"/>
    <w:rsid w:val="3AECF21C"/>
    <w:rsid w:val="3AF4BBAA"/>
    <w:rsid w:val="3AF629E0"/>
    <w:rsid w:val="3AF92446"/>
    <w:rsid w:val="3AFD639B"/>
    <w:rsid w:val="3B01A7F6"/>
    <w:rsid w:val="3B107296"/>
    <w:rsid w:val="3B118328"/>
    <w:rsid w:val="3B1A9380"/>
    <w:rsid w:val="3B245600"/>
    <w:rsid w:val="3B24E92D"/>
    <w:rsid w:val="3B2CC7D6"/>
    <w:rsid w:val="3B332A65"/>
    <w:rsid w:val="3B3A7BF0"/>
    <w:rsid w:val="3B4260FE"/>
    <w:rsid w:val="3B46107D"/>
    <w:rsid w:val="3B511B5F"/>
    <w:rsid w:val="3B541B2F"/>
    <w:rsid w:val="3B58092E"/>
    <w:rsid w:val="3B609D5F"/>
    <w:rsid w:val="3B6C8FC3"/>
    <w:rsid w:val="3B73F63D"/>
    <w:rsid w:val="3B81D3D9"/>
    <w:rsid w:val="3B8A1D2A"/>
    <w:rsid w:val="3B8B0DC1"/>
    <w:rsid w:val="3BA6F058"/>
    <w:rsid w:val="3BAE645E"/>
    <w:rsid w:val="3BB321B3"/>
    <w:rsid w:val="3BB8E100"/>
    <w:rsid w:val="3BBB2BB8"/>
    <w:rsid w:val="3BBB5908"/>
    <w:rsid w:val="3BBD3080"/>
    <w:rsid w:val="3BC6F95E"/>
    <w:rsid w:val="3BD3C122"/>
    <w:rsid w:val="3BD51615"/>
    <w:rsid w:val="3BE2DD06"/>
    <w:rsid w:val="3BE58171"/>
    <w:rsid w:val="3BEAB0B7"/>
    <w:rsid w:val="3BEE2435"/>
    <w:rsid w:val="3C04509A"/>
    <w:rsid w:val="3C04C47E"/>
    <w:rsid w:val="3C07DE90"/>
    <w:rsid w:val="3C097494"/>
    <w:rsid w:val="3C0B37E5"/>
    <w:rsid w:val="3C0FEFCF"/>
    <w:rsid w:val="3C22FA1F"/>
    <w:rsid w:val="3C305789"/>
    <w:rsid w:val="3C3A2FD6"/>
    <w:rsid w:val="3C450181"/>
    <w:rsid w:val="3C497888"/>
    <w:rsid w:val="3C4AB644"/>
    <w:rsid w:val="3C4B708D"/>
    <w:rsid w:val="3C500CF9"/>
    <w:rsid w:val="3C59124B"/>
    <w:rsid w:val="3C66CAD5"/>
    <w:rsid w:val="3C6A48FD"/>
    <w:rsid w:val="3C6D0C92"/>
    <w:rsid w:val="3C79E1C2"/>
    <w:rsid w:val="3C7ADC55"/>
    <w:rsid w:val="3C7C3517"/>
    <w:rsid w:val="3C7ED319"/>
    <w:rsid w:val="3C7ED83E"/>
    <w:rsid w:val="3C87ADE2"/>
    <w:rsid w:val="3C8B7069"/>
    <w:rsid w:val="3C8CB53A"/>
    <w:rsid w:val="3C98D8C2"/>
    <w:rsid w:val="3C9E57D5"/>
    <w:rsid w:val="3C9E68BF"/>
    <w:rsid w:val="3CA08609"/>
    <w:rsid w:val="3CA2FF65"/>
    <w:rsid w:val="3CA9879B"/>
    <w:rsid w:val="3CABE0C3"/>
    <w:rsid w:val="3CAD5769"/>
    <w:rsid w:val="3CB7736A"/>
    <w:rsid w:val="3CBA80FA"/>
    <w:rsid w:val="3CBD199C"/>
    <w:rsid w:val="3CBDFF21"/>
    <w:rsid w:val="3CBE344B"/>
    <w:rsid w:val="3CC16AD7"/>
    <w:rsid w:val="3CC7C2B4"/>
    <w:rsid w:val="3CCF8965"/>
    <w:rsid w:val="3CD682DD"/>
    <w:rsid w:val="3CDFA335"/>
    <w:rsid w:val="3CE26A8D"/>
    <w:rsid w:val="3CE461F2"/>
    <w:rsid w:val="3CE9C477"/>
    <w:rsid w:val="3CEAAA69"/>
    <w:rsid w:val="3CF12631"/>
    <w:rsid w:val="3CF17D6B"/>
    <w:rsid w:val="3CF1A0DE"/>
    <w:rsid w:val="3CF56EE8"/>
    <w:rsid w:val="3CF8CA98"/>
    <w:rsid w:val="3CFD1ECA"/>
    <w:rsid w:val="3CFF6A3E"/>
    <w:rsid w:val="3D02559C"/>
    <w:rsid w:val="3D036EFE"/>
    <w:rsid w:val="3D0DEB14"/>
    <w:rsid w:val="3D0FB404"/>
    <w:rsid w:val="3D126A2C"/>
    <w:rsid w:val="3D158662"/>
    <w:rsid w:val="3D1930FE"/>
    <w:rsid w:val="3D1B8570"/>
    <w:rsid w:val="3D1D859D"/>
    <w:rsid w:val="3D200444"/>
    <w:rsid w:val="3D2D8692"/>
    <w:rsid w:val="3D3B1F3B"/>
    <w:rsid w:val="3D47B9B7"/>
    <w:rsid w:val="3D4897BC"/>
    <w:rsid w:val="3D4AFCFB"/>
    <w:rsid w:val="3D5A01E6"/>
    <w:rsid w:val="3D7121CA"/>
    <w:rsid w:val="3D8074FB"/>
    <w:rsid w:val="3D88D079"/>
    <w:rsid w:val="3D91D5C0"/>
    <w:rsid w:val="3DA48AD2"/>
    <w:rsid w:val="3DA4C0A5"/>
    <w:rsid w:val="3DA9B709"/>
    <w:rsid w:val="3DAB0904"/>
    <w:rsid w:val="3DAD0CB9"/>
    <w:rsid w:val="3DB66ADF"/>
    <w:rsid w:val="3DB857CC"/>
    <w:rsid w:val="3DB97ECE"/>
    <w:rsid w:val="3DBD0D84"/>
    <w:rsid w:val="3DC1BFD0"/>
    <w:rsid w:val="3DD08342"/>
    <w:rsid w:val="3DD1950A"/>
    <w:rsid w:val="3DD2FC3E"/>
    <w:rsid w:val="3DDF2227"/>
    <w:rsid w:val="3DEDACEF"/>
    <w:rsid w:val="3DF12889"/>
    <w:rsid w:val="3DF1613C"/>
    <w:rsid w:val="3DF3FD43"/>
    <w:rsid w:val="3E0431A8"/>
    <w:rsid w:val="3E0648AE"/>
    <w:rsid w:val="3E07AC08"/>
    <w:rsid w:val="3E0B4FD7"/>
    <w:rsid w:val="3E127FF7"/>
    <w:rsid w:val="3E157E87"/>
    <w:rsid w:val="3E192C3B"/>
    <w:rsid w:val="3E198B56"/>
    <w:rsid w:val="3E1DBB91"/>
    <w:rsid w:val="3E1F3DBC"/>
    <w:rsid w:val="3E20A6CD"/>
    <w:rsid w:val="3E2492C7"/>
    <w:rsid w:val="3E24CCA0"/>
    <w:rsid w:val="3E26015E"/>
    <w:rsid w:val="3E28DBB6"/>
    <w:rsid w:val="3E29ED69"/>
    <w:rsid w:val="3E2B7E39"/>
    <w:rsid w:val="3E436DE2"/>
    <w:rsid w:val="3E43D498"/>
    <w:rsid w:val="3E496342"/>
    <w:rsid w:val="3E4E89EA"/>
    <w:rsid w:val="3E563220"/>
    <w:rsid w:val="3E61D84B"/>
    <w:rsid w:val="3E706CB1"/>
    <w:rsid w:val="3E72861E"/>
    <w:rsid w:val="3E75B4D4"/>
    <w:rsid w:val="3E75B932"/>
    <w:rsid w:val="3E7D4263"/>
    <w:rsid w:val="3E8214B9"/>
    <w:rsid w:val="3E85439D"/>
    <w:rsid w:val="3E8F52C7"/>
    <w:rsid w:val="3EB2FB78"/>
    <w:rsid w:val="3EC05BDC"/>
    <w:rsid w:val="3EC07B6C"/>
    <w:rsid w:val="3ED7497A"/>
    <w:rsid w:val="3EDB9D9C"/>
    <w:rsid w:val="3EDE6195"/>
    <w:rsid w:val="3EE36821"/>
    <w:rsid w:val="3EE74B09"/>
    <w:rsid w:val="3EEABA81"/>
    <w:rsid w:val="3EEB02C4"/>
    <w:rsid w:val="3EEDFB31"/>
    <w:rsid w:val="3EF1752C"/>
    <w:rsid w:val="3EF60D5E"/>
    <w:rsid w:val="3EF9E793"/>
    <w:rsid w:val="3EFA4BDD"/>
    <w:rsid w:val="3F00C5B9"/>
    <w:rsid w:val="3F087A99"/>
    <w:rsid w:val="3F153237"/>
    <w:rsid w:val="3F1A9602"/>
    <w:rsid w:val="3F4432DC"/>
    <w:rsid w:val="3F4766C9"/>
    <w:rsid w:val="3F497BD5"/>
    <w:rsid w:val="3F50238E"/>
    <w:rsid w:val="3F561B78"/>
    <w:rsid w:val="3F5B42DC"/>
    <w:rsid w:val="3F5BCF13"/>
    <w:rsid w:val="3F6105D9"/>
    <w:rsid w:val="3F615664"/>
    <w:rsid w:val="3F679B6B"/>
    <w:rsid w:val="3F6AD5ED"/>
    <w:rsid w:val="3F6FCABD"/>
    <w:rsid w:val="3F732157"/>
    <w:rsid w:val="3F77ABFD"/>
    <w:rsid w:val="3F8395F3"/>
    <w:rsid w:val="3F9AB303"/>
    <w:rsid w:val="3F9E0358"/>
    <w:rsid w:val="3F9F6F16"/>
    <w:rsid w:val="3FA3D5F2"/>
    <w:rsid w:val="3FAABA49"/>
    <w:rsid w:val="3FAE3BBA"/>
    <w:rsid w:val="3FB26ECD"/>
    <w:rsid w:val="3FB29CC6"/>
    <w:rsid w:val="3FB3C3D8"/>
    <w:rsid w:val="3FB46901"/>
    <w:rsid w:val="3FCA7E41"/>
    <w:rsid w:val="3FDB6F49"/>
    <w:rsid w:val="3FE688AA"/>
    <w:rsid w:val="3FE89815"/>
    <w:rsid w:val="3FEED57B"/>
    <w:rsid w:val="3FF86A47"/>
    <w:rsid w:val="40020542"/>
    <w:rsid w:val="4003CBBB"/>
    <w:rsid w:val="4005544A"/>
    <w:rsid w:val="4007BDD1"/>
    <w:rsid w:val="400A4D0A"/>
    <w:rsid w:val="400D07DB"/>
    <w:rsid w:val="400E1B6B"/>
    <w:rsid w:val="400F7CB1"/>
    <w:rsid w:val="401AF36E"/>
    <w:rsid w:val="401C2397"/>
    <w:rsid w:val="401D51B1"/>
    <w:rsid w:val="402E596F"/>
    <w:rsid w:val="40362CDF"/>
    <w:rsid w:val="40433403"/>
    <w:rsid w:val="4045C281"/>
    <w:rsid w:val="4056604E"/>
    <w:rsid w:val="4056EFF6"/>
    <w:rsid w:val="4058E1CC"/>
    <w:rsid w:val="405CCF97"/>
    <w:rsid w:val="406F6E75"/>
    <w:rsid w:val="4078B8F4"/>
    <w:rsid w:val="408572B6"/>
    <w:rsid w:val="408BE1DF"/>
    <w:rsid w:val="408E2CA6"/>
    <w:rsid w:val="408ECBE2"/>
    <w:rsid w:val="4091101F"/>
    <w:rsid w:val="4094530C"/>
    <w:rsid w:val="409FAFA2"/>
    <w:rsid w:val="40A0C828"/>
    <w:rsid w:val="40AF2B0E"/>
    <w:rsid w:val="40AF81EB"/>
    <w:rsid w:val="40B18103"/>
    <w:rsid w:val="40B3AA3A"/>
    <w:rsid w:val="40B6E59C"/>
    <w:rsid w:val="40BB8042"/>
    <w:rsid w:val="40C47D41"/>
    <w:rsid w:val="40CBF99B"/>
    <w:rsid w:val="40CC359E"/>
    <w:rsid w:val="40CECEF2"/>
    <w:rsid w:val="40CF43B8"/>
    <w:rsid w:val="40CFC2F8"/>
    <w:rsid w:val="40D2083A"/>
    <w:rsid w:val="40DBD0ED"/>
    <w:rsid w:val="40EEA252"/>
    <w:rsid w:val="40F46812"/>
    <w:rsid w:val="40FBBF4C"/>
    <w:rsid w:val="4105E7D3"/>
    <w:rsid w:val="4111824C"/>
    <w:rsid w:val="411A849B"/>
    <w:rsid w:val="4140C15A"/>
    <w:rsid w:val="414100E2"/>
    <w:rsid w:val="4144A010"/>
    <w:rsid w:val="414DFC81"/>
    <w:rsid w:val="41511E6D"/>
    <w:rsid w:val="41577CA5"/>
    <w:rsid w:val="415D41BD"/>
    <w:rsid w:val="41639E54"/>
    <w:rsid w:val="416EAA6F"/>
    <w:rsid w:val="4172CD0E"/>
    <w:rsid w:val="41774B82"/>
    <w:rsid w:val="417E04FC"/>
    <w:rsid w:val="41835742"/>
    <w:rsid w:val="4187AAB4"/>
    <w:rsid w:val="4189AA6D"/>
    <w:rsid w:val="41900A9D"/>
    <w:rsid w:val="4193C94A"/>
    <w:rsid w:val="41A303E7"/>
    <w:rsid w:val="41A30651"/>
    <w:rsid w:val="41A46AE7"/>
    <w:rsid w:val="41A7D90E"/>
    <w:rsid w:val="41B6056C"/>
    <w:rsid w:val="41BAB10D"/>
    <w:rsid w:val="41BF16EF"/>
    <w:rsid w:val="41CE4D6D"/>
    <w:rsid w:val="41D7A65B"/>
    <w:rsid w:val="41DF64F5"/>
    <w:rsid w:val="41E5ACC0"/>
    <w:rsid w:val="41EA1506"/>
    <w:rsid w:val="41EEC568"/>
    <w:rsid w:val="41F0AAC4"/>
    <w:rsid w:val="41FA418A"/>
    <w:rsid w:val="41FD2B6D"/>
    <w:rsid w:val="4200C6DD"/>
    <w:rsid w:val="4206BA30"/>
    <w:rsid w:val="420D51D2"/>
    <w:rsid w:val="421150B8"/>
    <w:rsid w:val="4211E395"/>
    <w:rsid w:val="422468C5"/>
    <w:rsid w:val="4225A454"/>
    <w:rsid w:val="422A7A81"/>
    <w:rsid w:val="422CD296"/>
    <w:rsid w:val="422EFEA2"/>
    <w:rsid w:val="42311D44"/>
    <w:rsid w:val="4231599E"/>
    <w:rsid w:val="42354F96"/>
    <w:rsid w:val="4239328F"/>
    <w:rsid w:val="4241C16A"/>
    <w:rsid w:val="4248D99E"/>
    <w:rsid w:val="424F2F26"/>
    <w:rsid w:val="425030FE"/>
    <w:rsid w:val="425FBA5E"/>
    <w:rsid w:val="426BCCC6"/>
    <w:rsid w:val="426C3932"/>
    <w:rsid w:val="427A55F7"/>
    <w:rsid w:val="427A97A3"/>
    <w:rsid w:val="427D7EAE"/>
    <w:rsid w:val="42805B51"/>
    <w:rsid w:val="42819384"/>
    <w:rsid w:val="4285D562"/>
    <w:rsid w:val="428C3527"/>
    <w:rsid w:val="428D912C"/>
    <w:rsid w:val="429E1CA9"/>
    <w:rsid w:val="42A33E89"/>
    <w:rsid w:val="42A3451F"/>
    <w:rsid w:val="42AAB6BC"/>
    <w:rsid w:val="42B49BF2"/>
    <w:rsid w:val="42B614F0"/>
    <w:rsid w:val="42CDBA40"/>
    <w:rsid w:val="42D9B973"/>
    <w:rsid w:val="42DA0239"/>
    <w:rsid w:val="42E275BB"/>
    <w:rsid w:val="42E9707E"/>
    <w:rsid w:val="42F01E34"/>
    <w:rsid w:val="42F2D932"/>
    <w:rsid w:val="42F3BEB4"/>
    <w:rsid w:val="42FAD73D"/>
    <w:rsid w:val="42FE3DB2"/>
    <w:rsid w:val="430D7873"/>
    <w:rsid w:val="4312679A"/>
    <w:rsid w:val="4313F4E6"/>
    <w:rsid w:val="43179130"/>
    <w:rsid w:val="43228C93"/>
    <w:rsid w:val="4326188B"/>
    <w:rsid w:val="433C8D46"/>
    <w:rsid w:val="43444041"/>
    <w:rsid w:val="43470888"/>
    <w:rsid w:val="43501E04"/>
    <w:rsid w:val="43561444"/>
    <w:rsid w:val="4359DCB0"/>
    <w:rsid w:val="435BAA4F"/>
    <w:rsid w:val="43615818"/>
    <w:rsid w:val="43650019"/>
    <w:rsid w:val="436AB6FF"/>
    <w:rsid w:val="436ADE99"/>
    <w:rsid w:val="43715C41"/>
    <w:rsid w:val="4371C293"/>
    <w:rsid w:val="437E4D7C"/>
    <w:rsid w:val="43827358"/>
    <w:rsid w:val="438414E3"/>
    <w:rsid w:val="43850952"/>
    <w:rsid w:val="438CC5D9"/>
    <w:rsid w:val="4392C139"/>
    <w:rsid w:val="439BC08D"/>
    <w:rsid w:val="439F95FE"/>
    <w:rsid w:val="43A1887A"/>
    <w:rsid w:val="43AC1E11"/>
    <w:rsid w:val="43AEEF4A"/>
    <w:rsid w:val="43B328B4"/>
    <w:rsid w:val="43B44108"/>
    <w:rsid w:val="43C8423F"/>
    <w:rsid w:val="43C8FE20"/>
    <w:rsid w:val="43CFB924"/>
    <w:rsid w:val="43CFCA6E"/>
    <w:rsid w:val="43D0170E"/>
    <w:rsid w:val="43D24478"/>
    <w:rsid w:val="43D73EAC"/>
    <w:rsid w:val="43D8530F"/>
    <w:rsid w:val="43DBDA09"/>
    <w:rsid w:val="43DEF7B1"/>
    <w:rsid w:val="43E1F37A"/>
    <w:rsid w:val="43E2ABDC"/>
    <w:rsid w:val="43E3C1FF"/>
    <w:rsid w:val="43E48640"/>
    <w:rsid w:val="43F5EA04"/>
    <w:rsid w:val="43F78D2F"/>
    <w:rsid w:val="43F9C945"/>
    <w:rsid w:val="43FC4272"/>
    <w:rsid w:val="440601C6"/>
    <w:rsid w:val="44113385"/>
    <w:rsid w:val="441374B7"/>
    <w:rsid w:val="441600B9"/>
    <w:rsid w:val="4425452A"/>
    <w:rsid w:val="44384159"/>
    <w:rsid w:val="444ADFE2"/>
    <w:rsid w:val="44561FAE"/>
    <w:rsid w:val="4458C891"/>
    <w:rsid w:val="445E455F"/>
    <w:rsid w:val="44617264"/>
    <w:rsid w:val="44647EF9"/>
    <w:rsid w:val="4466B776"/>
    <w:rsid w:val="446A85CA"/>
    <w:rsid w:val="446B5901"/>
    <w:rsid w:val="446CC204"/>
    <w:rsid w:val="447358FE"/>
    <w:rsid w:val="4474A8FA"/>
    <w:rsid w:val="44756B1F"/>
    <w:rsid w:val="44766365"/>
    <w:rsid w:val="4485276D"/>
    <w:rsid w:val="448701F9"/>
    <w:rsid w:val="4489BEC2"/>
    <w:rsid w:val="449163E4"/>
    <w:rsid w:val="44918D96"/>
    <w:rsid w:val="4499B396"/>
    <w:rsid w:val="449C66DD"/>
    <w:rsid w:val="44A9A11B"/>
    <w:rsid w:val="44AC75EC"/>
    <w:rsid w:val="44BD0140"/>
    <w:rsid w:val="44E299A6"/>
    <w:rsid w:val="44E33604"/>
    <w:rsid w:val="44E66610"/>
    <w:rsid w:val="44E793D4"/>
    <w:rsid w:val="44EB72FA"/>
    <w:rsid w:val="44F9DC9F"/>
    <w:rsid w:val="44FC1B13"/>
    <w:rsid w:val="45071A58"/>
    <w:rsid w:val="4507B246"/>
    <w:rsid w:val="4511EC86"/>
    <w:rsid w:val="45121CA1"/>
    <w:rsid w:val="451A3345"/>
    <w:rsid w:val="451FAF1D"/>
    <w:rsid w:val="45217177"/>
    <w:rsid w:val="45262F5A"/>
    <w:rsid w:val="452D7B4D"/>
    <w:rsid w:val="452DE10D"/>
    <w:rsid w:val="45337578"/>
    <w:rsid w:val="453A236E"/>
    <w:rsid w:val="454676F4"/>
    <w:rsid w:val="45488805"/>
    <w:rsid w:val="454A1918"/>
    <w:rsid w:val="4553A303"/>
    <w:rsid w:val="4565AC41"/>
    <w:rsid w:val="456672A2"/>
    <w:rsid w:val="45708736"/>
    <w:rsid w:val="4579C7D4"/>
    <w:rsid w:val="457D96D0"/>
    <w:rsid w:val="457E16A9"/>
    <w:rsid w:val="457F2B80"/>
    <w:rsid w:val="45851B3F"/>
    <w:rsid w:val="458757FF"/>
    <w:rsid w:val="459068A7"/>
    <w:rsid w:val="45959D1C"/>
    <w:rsid w:val="459B0B1B"/>
    <w:rsid w:val="45A4AB82"/>
    <w:rsid w:val="45AAC24E"/>
    <w:rsid w:val="45ABEF5A"/>
    <w:rsid w:val="45ACDAFC"/>
    <w:rsid w:val="45BD8B1E"/>
    <w:rsid w:val="45C550D1"/>
    <w:rsid w:val="45CB8346"/>
    <w:rsid w:val="45DA864E"/>
    <w:rsid w:val="45DDC0E7"/>
    <w:rsid w:val="45E5D3CA"/>
    <w:rsid w:val="45ED62F3"/>
    <w:rsid w:val="45EE2B34"/>
    <w:rsid w:val="45EEB8ED"/>
    <w:rsid w:val="45F15A17"/>
    <w:rsid w:val="45F3174E"/>
    <w:rsid w:val="45FBE270"/>
    <w:rsid w:val="45FF21B8"/>
    <w:rsid w:val="4600E890"/>
    <w:rsid w:val="4601EC4F"/>
    <w:rsid w:val="4602A3F1"/>
    <w:rsid w:val="4606F4C2"/>
    <w:rsid w:val="4607D9C7"/>
    <w:rsid w:val="4608B90F"/>
    <w:rsid w:val="46093AA4"/>
    <w:rsid w:val="460A9A79"/>
    <w:rsid w:val="46150762"/>
    <w:rsid w:val="4616ABCE"/>
    <w:rsid w:val="46186F00"/>
    <w:rsid w:val="4637B7E4"/>
    <w:rsid w:val="463BC3A3"/>
    <w:rsid w:val="46439CE7"/>
    <w:rsid w:val="46478DAF"/>
    <w:rsid w:val="464D5D40"/>
    <w:rsid w:val="464DA17A"/>
    <w:rsid w:val="465868C4"/>
    <w:rsid w:val="466994B3"/>
    <w:rsid w:val="4673F31B"/>
    <w:rsid w:val="4676CF2E"/>
    <w:rsid w:val="467F8044"/>
    <w:rsid w:val="46800756"/>
    <w:rsid w:val="46826516"/>
    <w:rsid w:val="4685FE00"/>
    <w:rsid w:val="4687CB80"/>
    <w:rsid w:val="46910551"/>
    <w:rsid w:val="469876BC"/>
    <w:rsid w:val="469EB2C3"/>
    <w:rsid w:val="46A82B0A"/>
    <w:rsid w:val="46B12C17"/>
    <w:rsid w:val="46B4A9AF"/>
    <w:rsid w:val="46B56A83"/>
    <w:rsid w:val="46BAD7F3"/>
    <w:rsid w:val="46C3BE79"/>
    <w:rsid w:val="46CA0B2A"/>
    <w:rsid w:val="46CB83A0"/>
    <w:rsid w:val="46D619B2"/>
    <w:rsid w:val="46D725C2"/>
    <w:rsid w:val="46E29D2B"/>
    <w:rsid w:val="46E359A7"/>
    <w:rsid w:val="46E361B7"/>
    <w:rsid w:val="46ED9736"/>
    <w:rsid w:val="46F252EF"/>
    <w:rsid w:val="46F7C637"/>
    <w:rsid w:val="47106CA2"/>
    <w:rsid w:val="4710E1F6"/>
    <w:rsid w:val="4724A618"/>
    <w:rsid w:val="47262C26"/>
    <w:rsid w:val="472724FD"/>
    <w:rsid w:val="473099DB"/>
    <w:rsid w:val="473322D7"/>
    <w:rsid w:val="473553A3"/>
    <w:rsid w:val="473C2C2F"/>
    <w:rsid w:val="47451CAB"/>
    <w:rsid w:val="4753C860"/>
    <w:rsid w:val="4756D8E0"/>
    <w:rsid w:val="475C2F25"/>
    <w:rsid w:val="475CA6CB"/>
    <w:rsid w:val="47670EB3"/>
    <w:rsid w:val="47786C47"/>
    <w:rsid w:val="477D0434"/>
    <w:rsid w:val="477D4746"/>
    <w:rsid w:val="477F530C"/>
    <w:rsid w:val="4785DB21"/>
    <w:rsid w:val="4789151C"/>
    <w:rsid w:val="4790CCAC"/>
    <w:rsid w:val="47932C31"/>
    <w:rsid w:val="47996A09"/>
    <w:rsid w:val="47A66D46"/>
    <w:rsid w:val="47A8B5F2"/>
    <w:rsid w:val="47A9276C"/>
    <w:rsid w:val="47AE6246"/>
    <w:rsid w:val="47B6BE48"/>
    <w:rsid w:val="47BD09CF"/>
    <w:rsid w:val="47C72AEA"/>
    <w:rsid w:val="47DC5604"/>
    <w:rsid w:val="47DE86BF"/>
    <w:rsid w:val="47E61407"/>
    <w:rsid w:val="47E62AF1"/>
    <w:rsid w:val="47EBA9C7"/>
    <w:rsid w:val="47F6BB55"/>
    <w:rsid w:val="47FE5FD7"/>
    <w:rsid w:val="480040D3"/>
    <w:rsid w:val="480638DF"/>
    <w:rsid w:val="480BC7CD"/>
    <w:rsid w:val="4814A8CC"/>
    <w:rsid w:val="481C5396"/>
    <w:rsid w:val="481CA998"/>
    <w:rsid w:val="481E9F1C"/>
    <w:rsid w:val="481EDA49"/>
    <w:rsid w:val="481FB11A"/>
    <w:rsid w:val="482745D6"/>
    <w:rsid w:val="482EAA35"/>
    <w:rsid w:val="483352CF"/>
    <w:rsid w:val="48367F10"/>
    <w:rsid w:val="4836A150"/>
    <w:rsid w:val="4840632D"/>
    <w:rsid w:val="48438C1E"/>
    <w:rsid w:val="484B4CF3"/>
    <w:rsid w:val="48501DB0"/>
    <w:rsid w:val="48514C19"/>
    <w:rsid w:val="48530323"/>
    <w:rsid w:val="4855DAC6"/>
    <w:rsid w:val="485ADEF1"/>
    <w:rsid w:val="485EB3F3"/>
    <w:rsid w:val="4864FCE8"/>
    <w:rsid w:val="4866BD6B"/>
    <w:rsid w:val="4869A5E6"/>
    <w:rsid w:val="486E7D5B"/>
    <w:rsid w:val="48727567"/>
    <w:rsid w:val="487403B1"/>
    <w:rsid w:val="487693C4"/>
    <w:rsid w:val="487A4C45"/>
    <w:rsid w:val="487E10E9"/>
    <w:rsid w:val="4882062A"/>
    <w:rsid w:val="4888AB9D"/>
    <w:rsid w:val="4891A2FC"/>
    <w:rsid w:val="4895FEE6"/>
    <w:rsid w:val="48BD75D0"/>
    <w:rsid w:val="48C15D1C"/>
    <w:rsid w:val="48CC5E0F"/>
    <w:rsid w:val="48DDD844"/>
    <w:rsid w:val="48DFCBB9"/>
    <w:rsid w:val="48E36F2F"/>
    <w:rsid w:val="48E5E5CD"/>
    <w:rsid w:val="48F7933F"/>
    <w:rsid w:val="48FA7DD5"/>
    <w:rsid w:val="49024171"/>
    <w:rsid w:val="49033E7D"/>
    <w:rsid w:val="4903DDF8"/>
    <w:rsid w:val="490C868C"/>
    <w:rsid w:val="49110828"/>
    <w:rsid w:val="4917BB61"/>
    <w:rsid w:val="4919394E"/>
    <w:rsid w:val="491F1FCC"/>
    <w:rsid w:val="492115C7"/>
    <w:rsid w:val="49297FDE"/>
    <w:rsid w:val="4955A71D"/>
    <w:rsid w:val="4955CFD8"/>
    <w:rsid w:val="49586D22"/>
    <w:rsid w:val="49604F98"/>
    <w:rsid w:val="49621740"/>
    <w:rsid w:val="496291C2"/>
    <w:rsid w:val="4963ADD2"/>
    <w:rsid w:val="4964E186"/>
    <w:rsid w:val="4965487B"/>
    <w:rsid w:val="4977959D"/>
    <w:rsid w:val="498C96D9"/>
    <w:rsid w:val="498DC05C"/>
    <w:rsid w:val="498F0473"/>
    <w:rsid w:val="4992A23F"/>
    <w:rsid w:val="499F9D71"/>
    <w:rsid w:val="49A90D8B"/>
    <w:rsid w:val="49ACBFB4"/>
    <w:rsid w:val="49B34920"/>
    <w:rsid w:val="49B38179"/>
    <w:rsid w:val="49B6DA8A"/>
    <w:rsid w:val="49BEB0CE"/>
    <w:rsid w:val="49C3005E"/>
    <w:rsid w:val="49C8820A"/>
    <w:rsid w:val="49CE1F2B"/>
    <w:rsid w:val="49D4D850"/>
    <w:rsid w:val="49D70519"/>
    <w:rsid w:val="49E24936"/>
    <w:rsid w:val="49E269C6"/>
    <w:rsid w:val="49E6BD6C"/>
    <w:rsid w:val="49EADBE7"/>
    <w:rsid w:val="49F46A1A"/>
    <w:rsid w:val="49F5435C"/>
    <w:rsid w:val="49F5458A"/>
    <w:rsid w:val="49F72C92"/>
    <w:rsid w:val="49F75D54"/>
    <w:rsid w:val="49F980AA"/>
    <w:rsid w:val="49FF575E"/>
    <w:rsid w:val="4A05EE9E"/>
    <w:rsid w:val="4A175F18"/>
    <w:rsid w:val="4A1854C5"/>
    <w:rsid w:val="4A25529C"/>
    <w:rsid w:val="4A2678AB"/>
    <w:rsid w:val="4A275E94"/>
    <w:rsid w:val="4A476464"/>
    <w:rsid w:val="4A4A8A13"/>
    <w:rsid w:val="4A58E96E"/>
    <w:rsid w:val="4A6A9A0B"/>
    <w:rsid w:val="4A72EB16"/>
    <w:rsid w:val="4A742E35"/>
    <w:rsid w:val="4A76619E"/>
    <w:rsid w:val="4A777CB1"/>
    <w:rsid w:val="4A7DFEDA"/>
    <w:rsid w:val="4A852CFF"/>
    <w:rsid w:val="4A97C88C"/>
    <w:rsid w:val="4A9AA36A"/>
    <w:rsid w:val="4A9B3441"/>
    <w:rsid w:val="4A9B8966"/>
    <w:rsid w:val="4A9CE776"/>
    <w:rsid w:val="4A9DC183"/>
    <w:rsid w:val="4A9F0898"/>
    <w:rsid w:val="4AA2C814"/>
    <w:rsid w:val="4AA96362"/>
    <w:rsid w:val="4AB009DE"/>
    <w:rsid w:val="4AB8154E"/>
    <w:rsid w:val="4AD8B1AA"/>
    <w:rsid w:val="4ADC1B13"/>
    <w:rsid w:val="4AE847C9"/>
    <w:rsid w:val="4AE886B7"/>
    <w:rsid w:val="4AED0E78"/>
    <w:rsid w:val="4AFB5DF8"/>
    <w:rsid w:val="4AFE8B7C"/>
    <w:rsid w:val="4AFEF91C"/>
    <w:rsid w:val="4B012299"/>
    <w:rsid w:val="4B034E7C"/>
    <w:rsid w:val="4B052454"/>
    <w:rsid w:val="4B06023F"/>
    <w:rsid w:val="4B10B2BB"/>
    <w:rsid w:val="4B11A9CD"/>
    <w:rsid w:val="4B17F879"/>
    <w:rsid w:val="4B1E1B2B"/>
    <w:rsid w:val="4B2177BD"/>
    <w:rsid w:val="4B24B7B8"/>
    <w:rsid w:val="4B26BE9A"/>
    <w:rsid w:val="4B2A6A9B"/>
    <w:rsid w:val="4B2B4B15"/>
    <w:rsid w:val="4B2F8992"/>
    <w:rsid w:val="4B35023A"/>
    <w:rsid w:val="4B3B19E4"/>
    <w:rsid w:val="4B498A2B"/>
    <w:rsid w:val="4B51C692"/>
    <w:rsid w:val="4B77FF1C"/>
    <w:rsid w:val="4B7B6D08"/>
    <w:rsid w:val="4B7F4470"/>
    <w:rsid w:val="4B80A331"/>
    <w:rsid w:val="4B8505D7"/>
    <w:rsid w:val="4B856F31"/>
    <w:rsid w:val="4B8F196A"/>
    <w:rsid w:val="4B97E8BA"/>
    <w:rsid w:val="4B9D51A6"/>
    <w:rsid w:val="4BA3AEDE"/>
    <w:rsid w:val="4BB5B9CA"/>
    <w:rsid w:val="4BB79238"/>
    <w:rsid w:val="4BBF76CE"/>
    <w:rsid w:val="4BC687CC"/>
    <w:rsid w:val="4BC9CBE7"/>
    <w:rsid w:val="4BD762B1"/>
    <w:rsid w:val="4BD99D67"/>
    <w:rsid w:val="4BDC2830"/>
    <w:rsid w:val="4BDCF63B"/>
    <w:rsid w:val="4BDDF3F8"/>
    <w:rsid w:val="4BE38A59"/>
    <w:rsid w:val="4BE4F95F"/>
    <w:rsid w:val="4BE9A034"/>
    <w:rsid w:val="4BF06C11"/>
    <w:rsid w:val="4C108697"/>
    <w:rsid w:val="4C1350D6"/>
    <w:rsid w:val="4C169F12"/>
    <w:rsid w:val="4C1D0E85"/>
    <w:rsid w:val="4C1F14F4"/>
    <w:rsid w:val="4C22F650"/>
    <w:rsid w:val="4C2541B5"/>
    <w:rsid w:val="4C486DB5"/>
    <w:rsid w:val="4C4A8422"/>
    <w:rsid w:val="4C4C8F0F"/>
    <w:rsid w:val="4C4D0C6B"/>
    <w:rsid w:val="4C54CC09"/>
    <w:rsid w:val="4C5E0EAC"/>
    <w:rsid w:val="4C641F55"/>
    <w:rsid w:val="4C65802B"/>
    <w:rsid w:val="4C75AF54"/>
    <w:rsid w:val="4C76CFC7"/>
    <w:rsid w:val="4C7E3EE0"/>
    <w:rsid w:val="4C7EF2E6"/>
    <w:rsid w:val="4C7F98E2"/>
    <w:rsid w:val="4C851F66"/>
    <w:rsid w:val="4C8702FF"/>
    <w:rsid w:val="4C8C8DF4"/>
    <w:rsid w:val="4C9046DA"/>
    <w:rsid w:val="4C90B2BA"/>
    <w:rsid w:val="4C93DD15"/>
    <w:rsid w:val="4CA95FFF"/>
    <w:rsid w:val="4CAB3AF6"/>
    <w:rsid w:val="4CB60630"/>
    <w:rsid w:val="4CBF9E4A"/>
    <w:rsid w:val="4CC9AD3D"/>
    <w:rsid w:val="4CD6A6B4"/>
    <w:rsid w:val="4CDED7BD"/>
    <w:rsid w:val="4CE23049"/>
    <w:rsid w:val="4CEE9E12"/>
    <w:rsid w:val="4CF4F8E4"/>
    <w:rsid w:val="4CFAE25E"/>
    <w:rsid w:val="4CFC08BD"/>
    <w:rsid w:val="4CFD02F0"/>
    <w:rsid w:val="4D06FA42"/>
    <w:rsid w:val="4D100B0D"/>
    <w:rsid w:val="4D12822E"/>
    <w:rsid w:val="4D1D0313"/>
    <w:rsid w:val="4D1EB593"/>
    <w:rsid w:val="4D293C2E"/>
    <w:rsid w:val="4D2A884A"/>
    <w:rsid w:val="4D321037"/>
    <w:rsid w:val="4D3D6053"/>
    <w:rsid w:val="4D4BF048"/>
    <w:rsid w:val="4D4D9177"/>
    <w:rsid w:val="4D5E64C9"/>
    <w:rsid w:val="4D5F364F"/>
    <w:rsid w:val="4D8AC9B8"/>
    <w:rsid w:val="4D8C2A71"/>
    <w:rsid w:val="4D9265FE"/>
    <w:rsid w:val="4D9729EC"/>
    <w:rsid w:val="4DAA5243"/>
    <w:rsid w:val="4DAE8053"/>
    <w:rsid w:val="4DB6B8E9"/>
    <w:rsid w:val="4DBD683B"/>
    <w:rsid w:val="4DC06B39"/>
    <w:rsid w:val="4DC6AB11"/>
    <w:rsid w:val="4DC933A8"/>
    <w:rsid w:val="4DCFBA0C"/>
    <w:rsid w:val="4DD7EEBF"/>
    <w:rsid w:val="4DD9D317"/>
    <w:rsid w:val="4DDE7407"/>
    <w:rsid w:val="4DDFD6ED"/>
    <w:rsid w:val="4DE2DFF2"/>
    <w:rsid w:val="4DE3FB79"/>
    <w:rsid w:val="4DFA64F0"/>
    <w:rsid w:val="4DFEE5FE"/>
    <w:rsid w:val="4DFF513C"/>
    <w:rsid w:val="4E01747D"/>
    <w:rsid w:val="4E094FB4"/>
    <w:rsid w:val="4E0F84C6"/>
    <w:rsid w:val="4E0FF139"/>
    <w:rsid w:val="4E150F89"/>
    <w:rsid w:val="4E227740"/>
    <w:rsid w:val="4E3B01D7"/>
    <w:rsid w:val="4E3B7F7E"/>
    <w:rsid w:val="4E405483"/>
    <w:rsid w:val="4E42EC4F"/>
    <w:rsid w:val="4E498AAF"/>
    <w:rsid w:val="4E49D7D4"/>
    <w:rsid w:val="4E4E9A75"/>
    <w:rsid w:val="4E55159A"/>
    <w:rsid w:val="4E61AD95"/>
    <w:rsid w:val="4E66F547"/>
    <w:rsid w:val="4E680964"/>
    <w:rsid w:val="4E6FF5B2"/>
    <w:rsid w:val="4E73009E"/>
    <w:rsid w:val="4E79722D"/>
    <w:rsid w:val="4E7F0EC0"/>
    <w:rsid w:val="4E894B5D"/>
    <w:rsid w:val="4E8F83C9"/>
    <w:rsid w:val="4E951209"/>
    <w:rsid w:val="4E95ABE0"/>
    <w:rsid w:val="4E98149D"/>
    <w:rsid w:val="4E998A68"/>
    <w:rsid w:val="4EA1403F"/>
    <w:rsid w:val="4EAF4234"/>
    <w:rsid w:val="4EB64494"/>
    <w:rsid w:val="4EBD1768"/>
    <w:rsid w:val="4EC045E9"/>
    <w:rsid w:val="4ECB6517"/>
    <w:rsid w:val="4ED32A12"/>
    <w:rsid w:val="4ED4388D"/>
    <w:rsid w:val="4ED63BF5"/>
    <w:rsid w:val="4ED6C2F7"/>
    <w:rsid w:val="4ED751E5"/>
    <w:rsid w:val="4ED98CF9"/>
    <w:rsid w:val="4EDC6A8D"/>
    <w:rsid w:val="4EE27E75"/>
    <w:rsid w:val="4EE961FD"/>
    <w:rsid w:val="4EEEE40A"/>
    <w:rsid w:val="4EFAB7E7"/>
    <w:rsid w:val="4EFBE410"/>
    <w:rsid w:val="4F00FCDB"/>
    <w:rsid w:val="4F04E1D8"/>
    <w:rsid w:val="4F085DD2"/>
    <w:rsid w:val="4F088746"/>
    <w:rsid w:val="4F10B1D7"/>
    <w:rsid w:val="4F120A1F"/>
    <w:rsid w:val="4F154667"/>
    <w:rsid w:val="4F1870CB"/>
    <w:rsid w:val="4F1CC7A5"/>
    <w:rsid w:val="4F1ED33C"/>
    <w:rsid w:val="4F229DAD"/>
    <w:rsid w:val="4F280D30"/>
    <w:rsid w:val="4F2B7BF3"/>
    <w:rsid w:val="4F2E9624"/>
    <w:rsid w:val="4F3224FD"/>
    <w:rsid w:val="4F334756"/>
    <w:rsid w:val="4F3437EC"/>
    <w:rsid w:val="4F36FBCE"/>
    <w:rsid w:val="4F37E66A"/>
    <w:rsid w:val="4F4D5CBF"/>
    <w:rsid w:val="4F5D387A"/>
    <w:rsid w:val="4F64A867"/>
    <w:rsid w:val="4F701352"/>
    <w:rsid w:val="4F7130DC"/>
    <w:rsid w:val="4F820377"/>
    <w:rsid w:val="4F82BB15"/>
    <w:rsid w:val="4F82FB7C"/>
    <w:rsid w:val="4F87AE16"/>
    <w:rsid w:val="4F9033A7"/>
    <w:rsid w:val="4F9149A4"/>
    <w:rsid w:val="4FA88929"/>
    <w:rsid w:val="4FA9918B"/>
    <w:rsid w:val="4FBF173D"/>
    <w:rsid w:val="4FC1880A"/>
    <w:rsid w:val="4FCA1575"/>
    <w:rsid w:val="4FCD34C4"/>
    <w:rsid w:val="4FDC9276"/>
    <w:rsid w:val="4FDD2E9F"/>
    <w:rsid w:val="4FE87C1F"/>
    <w:rsid w:val="4FE8D7B5"/>
    <w:rsid w:val="4FEA2F49"/>
    <w:rsid w:val="4FEDA92A"/>
    <w:rsid w:val="4FEF67CB"/>
    <w:rsid w:val="4FF494C2"/>
    <w:rsid w:val="4FF903EB"/>
    <w:rsid w:val="4FFA8B83"/>
    <w:rsid w:val="4FFB53F5"/>
    <w:rsid w:val="4FFF1CAD"/>
    <w:rsid w:val="4FFFA6E3"/>
    <w:rsid w:val="50036B3B"/>
    <w:rsid w:val="50041343"/>
    <w:rsid w:val="50049905"/>
    <w:rsid w:val="5006F318"/>
    <w:rsid w:val="500BF7A9"/>
    <w:rsid w:val="500D0E1D"/>
    <w:rsid w:val="50178155"/>
    <w:rsid w:val="501E2E72"/>
    <w:rsid w:val="501EAFA2"/>
    <w:rsid w:val="5022006B"/>
    <w:rsid w:val="5026EFBD"/>
    <w:rsid w:val="502C959A"/>
    <w:rsid w:val="50332953"/>
    <w:rsid w:val="5038A1BC"/>
    <w:rsid w:val="5043A213"/>
    <w:rsid w:val="5049E002"/>
    <w:rsid w:val="505584AA"/>
    <w:rsid w:val="505CDACC"/>
    <w:rsid w:val="505CF3D6"/>
    <w:rsid w:val="506312DD"/>
    <w:rsid w:val="5067CB6D"/>
    <w:rsid w:val="506CD439"/>
    <w:rsid w:val="50715C7A"/>
    <w:rsid w:val="507765DA"/>
    <w:rsid w:val="507932B2"/>
    <w:rsid w:val="507947A9"/>
    <w:rsid w:val="507ACE83"/>
    <w:rsid w:val="507E8A47"/>
    <w:rsid w:val="507EE0FF"/>
    <w:rsid w:val="5084C9B1"/>
    <w:rsid w:val="5089D9BB"/>
    <w:rsid w:val="5098318D"/>
    <w:rsid w:val="50A17C80"/>
    <w:rsid w:val="50AA2B7E"/>
    <w:rsid w:val="50B6C37C"/>
    <w:rsid w:val="50BAFD3B"/>
    <w:rsid w:val="50CC16A3"/>
    <w:rsid w:val="50D70A66"/>
    <w:rsid w:val="50DED980"/>
    <w:rsid w:val="50E30460"/>
    <w:rsid w:val="50E726BD"/>
    <w:rsid w:val="50EAFB49"/>
    <w:rsid w:val="50F57BA8"/>
    <w:rsid w:val="50FD9801"/>
    <w:rsid w:val="510B5D64"/>
    <w:rsid w:val="5113E3E6"/>
    <w:rsid w:val="5113E9A1"/>
    <w:rsid w:val="5120D23F"/>
    <w:rsid w:val="51212AC2"/>
    <w:rsid w:val="5126675A"/>
    <w:rsid w:val="512DBA8F"/>
    <w:rsid w:val="512DC135"/>
    <w:rsid w:val="512EDC74"/>
    <w:rsid w:val="513008CA"/>
    <w:rsid w:val="5141BB18"/>
    <w:rsid w:val="5145EC25"/>
    <w:rsid w:val="51472497"/>
    <w:rsid w:val="514B65AF"/>
    <w:rsid w:val="514DC0A5"/>
    <w:rsid w:val="515B06B8"/>
    <w:rsid w:val="51644FBD"/>
    <w:rsid w:val="5167EC25"/>
    <w:rsid w:val="516AA0BE"/>
    <w:rsid w:val="51728A9E"/>
    <w:rsid w:val="51737553"/>
    <w:rsid w:val="517B2AF8"/>
    <w:rsid w:val="51843B51"/>
    <w:rsid w:val="518CFE59"/>
    <w:rsid w:val="518DAB2D"/>
    <w:rsid w:val="519022B5"/>
    <w:rsid w:val="5199CEFC"/>
    <w:rsid w:val="519C80F1"/>
    <w:rsid w:val="51A1A45B"/>
    <w:rsid w:val="51B14F49"/>
    <w:rsid w:val="51B3FAF3"/>
    <w:rsid w:val="51B42E47"/>
    <w:rsid w:val="51B96B53"/>
    <w:rsid w:val="51BE1F1B"/>
    <w:rsid w:val="51C3F41F"/>
    <w:rsid w:val="51C59F2D"/>
    <w:rsid w:val="51D97C9E"/>
    <w:rsid w:val="51E552B9"/>
    <w:rsid w:val="51FC9924"/>
    <w:rsid w:val="51FDCF26"/>
    <w:rsid w:val="5200120E"/>
    <w:rsid w:val="5217A73F"/>
    <w:rsid w:val="521AA1B9"/>
    <w:rsid w:val="521D9A07"/>
    <w:rsid w:val="522219B7"/>
    <w:rsid w:val="5226DC1E"/>
    <w:rsid w:val="522BC289"/>
    <w:rsid w:val="522FA58D"/>
    <w:rsid w:val="5236E197"/>
    <w:rsid w:val="52383504"/>
    <w:rsid w:val="5239FCF3"/>
    <w:rsid w:val="52479DAE"/>
    <w:rsid w:val="52551532"/>
    <w:rsid w:val="5257A4D8"/>
    <w:rsid w:val="525B80D6"/>
    <w:rsid w:val="525EFBEF"/>
    <w:rsid w:val="5267D3BD"/>
    <w:rsid w:val="5269FF3D"/>
    <w:rsid w:val="526BEE18"/>
    <w:rsid w:val="5282F8B0"/>
    <w:rsid w:val="5283A0F6"/>
    <w:rsid w:val="528C648A"/>
    <w:rsid w:val="528DB65E"/>
    <w:rsid w:val="52914D40"/>
    <w:rsid w:val="5294445E"/>
    <w:rsid w:val="52962C07"/>
    <w:rsid w:val="5297357A"/>
    <w:rsid w:val="529D0865"/>
    <w:rsid w:val="52A20A59"/>
    <w:rsid w:val="52ADDA88"/>
    <w:rsid w:val="52AF0D69"/>
    <w:rsid w:val="52B2FC52"/>
    <w:rsid w:val="52BA8940"/>
    <w:rsid w:val="52BACF2B"/>
    <w:rsid w:val="52C59A9E"/>
    <w:rsid w:val="52D73944"/>
    <w:rsid w:val="52E3BEE0"/>
    <w:rsid w:val="52F1918B"/>
    <w:rsid w:val="52F57E05"/>
    <w:rsid w:val="52F5BE5E"/>
    <w:rsid w:val="52F737A5"/>
    <w:rsid w:val="52FDBBCB"/>
    <w:rsid w:val="5301F7A2"/>
    <w:rsid w:val="5313B26F"/>
    <w:rsid w:val="5314C63C"/>
    <w:rsid w:val="531727A4"/>
    <w:rsid w:val="531753CA"/>
    <w:rsid w:val="5320D4F0"/>
    <w:rsid w:val="5321C701"/>
    <w:rsid w:val="532782DB"/>
    <w:rsid w:val="533D449B"/>
    <w:rsid w:val="534357DA"/>
    <w:rsid w:val="5356FAAE"/>
    <w:rsid w:val="535E4DC1"/>
    <w:rsid w:val="53620D8D"/>
    <w:rsid w:val="5367A982"/>
    <w:rsid w:val="53691645"/>
    <w:rsid w:val="536D4EB1"/>
    <w:rsid w:val="536ED4AE"/>
    <w:rsid w:val="537475C3"/>
    <w:rsid w:val="53785533"/>
    <w:rsid w:val="538661AA"/>
    <w:rsid w:val="53888996"/>
    <w:rsid w:val="53899851"/>
    <w:rsid w:val="53916EBB"/>
    <w:rsid w:val="5395B250"/>
    <w:rsid w:val="53966CD8"/>
    <w:rsid w:val="5397AE80"/>
    <w:rsid w:val="53A03181"/>
    <w:rsid w:val="53A0A9DD"/>
    <w:rsid w:val="53AA7328"/>
    <w:rsid w:val="53B86418"/>
    <w:rsid w:val="53C72428"/>
    <w:rsid w:val="53DE17BA"/>
    <w:rsid w:val="53DFDF03"/>
    <w:rsid w:val="53E1A70C"/>
    <w:rsid w:val="53E7CCF6"/>
    <w:rsid w:val="53F319C2"/>
    <w:rsid w:val="53F7E1F7"/>
    <w:rsid w:val="54003344"/>
    <w:rsid w:val="540585C2"/>
    <w:rsid w:val="541300C0"/>
    <w:rsid w:val="5417EBC0"/>
    <w:rsid w:val="54228C70"/>
    <w:rsid w:val="54253873"/>
    <w:rsid w:val="5427D40C"/>
    <w:rsid w:val="5439259E"/>
    <w:rsid w:val="54474416"/>
    <w:rsid w:val="54482625"/>
    <w:rsid w:val="544E1C1A"/>
    <w:rsid w:val="5465AED8"/>
    <w:rsid w:val="546EC960"/>
    <w:rsid w:val="54754008"/>
    <w:rsid w:val="54778B1D"/>
    <w:rsid w:val="547C3D33"/>
    <w:rsid w:val="548904AC"/>
    <w:rsid w:val="548BE76B"/>
    <w:rsid w:val="548C5534"/>
    <w:rsid w:val="5490531E"/>
    <w:rsid w:val="5492D9C5"/>
    <w:rsid w:val="54990792"/>
    <w:rsid w:val="54A8DC25"/>
    <w:rsid w:val="54A90102"/>
    <w:rsid w:val="54A9E588"/>
    <w:rsid w:val="54B5D55E"/>
    <w:rsid w:val="54BA459B"/>
    <w:rsid w:val="54BDE994"/>
    <w:rsid w:val="54BF66CB"/>
    <w:rsid w:val="54C0CE66"/>
    <w:rsid w:val="54C29D43"/>
    <w:rsid w:val="54D38F50"/>
    <w:rsid w:val="54D59196"/>
    <w:rsid w:val="54E567ED"/>
    <w:rsid w:val="54F2A7E4"/>
    <w:rsid w:val="54F35A65"/>
    <w:rsid w:val="54FD2324"/>
    <w:rsid w:val="5511E4B4"/>
    <w:rsid w:val="5512A4B0"/>
    <w:rsid w:val="551CF4A6"/>
    <w:rsid w:val="5524204E"/>
    <w:rsid w:val="5525CDDA"/>
    <w:rsid w:val="552CC567"/>
    <w:rsid w:val="5533C501"/>
    <w:rsid w:val="55349A0A"/>
    <w:rsid w:val="553878FA"/>
    <w:rsid w:val="55421CCD"/>
    <w:rsid w:val="554874AF"/>
    <w:rsid w:val="55498CD1"/>
    <w:rsid w:val="554DE254"/>
    <w:rsid w:val="554E65C4"/>
    <w:rsid w:val="554EB3D0"/>
    <w:rsid w:val="555414B3"/>
    <w:rsid w:val="55590477"/>
    <w:rsid w:val="555E9CE6"/>
    <w:rsid w:val="556023D7"/>
    <w:rsid w:val="556B86EA"/>
    <w:rsid w:val="5570EB86"/>
    <w:rsid w:val="55745CDA"/>
    <w:rsid w:val="557A7455"/>
    <w:rsid w:val="557B8F34"/>
    <w:rsid w:val="557D7166"/>
    <w:rsid w:val="557DFE08"/>
    <w:rsid w:val="5583018B"/>
    <w:rsid w:val="558C8D87"/>
    <w:rsid w:val="559260BE"/>
    <w:rsid w:val="559A2EDD"/>
    <w:rsid w:val="55B4DCFE"/>
    <w:rsid w:val="55B95565"/>
    <w:rsid w:val="55BC08BF"/>
    <w:rsid w:val="55C441B5"/>
    <w:rsid w:val="55CAB960"/>
    <w:rsid w:val="55CECF62"/>
    <w:rsid w:val="55CFB03B"/>
    <w:rsid w:val="55D52661"/>
    <w:rsid w:val="55DC827D"/>
    <w:rsid w:val="55DCD01B"/>
    <w:rsid w:val="55DF9676"/>
    <w:rsid w:val="55E7CEFA"/>
    <w:rsid w:val="55EC4CB2"/>
    <w:rsid w:val="55F26AF3"/>
    <w:rsid w:val="55F552A4"/>
    <w:rsid w:val="55F74456"/>
    <w:rsid w:val="55F8C70E"/>
    <w:rsid w:val="55F9F668"/>
    <w:rsid w:val="55FD9F96"/>
    <w:rsid w:val="56073C19"/>
    <w:rsid w:val="56074690"/>
    <w:rsid w:val="560909D2"/>
    <w:rsid w:val="560F6AD8"/>
    <w:rsid w:val="56192FA5"/>
    <w:rsid w:val="561C51DD"/>
    <w:rsid w:val="562770A5"/>
    <w:rsid w:val="5628C760"/>
    <w:rsid w:val="562BF24D"/>
    <w:rsid w:val="562D6B16"/>
    <w:rsid w:val="563036BB"/>
    <w:rsid w:val="56384E6D"/>
    <w:rsid w:val="5644E014"/>
    <w:rsid w:val="564E4FD4"/>
    <w:rsid w:val="565128C9"/>
    <w:rsid w:val="565AEC70"/>
    <w:rsid w:val="565B56BD"/>
    <w:rsid w:val="565DA6F6"/>
    <w:rsid w:val="5663D126"/>
    <w:rsid w:val="56699A22"/>
    <w:rsid w:val="566A363B"/>
    <w:rsid w:val="5672CC00"/>
    <w:rsid w:val="56754A06"/>
    <w:rsid w:val="567E360E"/>
    <w:rsid w:val="5682DD93"/>
    <w:rsid w:val="56919DC1"/>
    <w:rsid w:val="56933781"/>
    <w:rsid w:val="569425F3"/>
    <w:rsid w:val="56952118"/>
    <w:rsid w:val="56A57DA2"/>
    <w:rsid w:val="56ADA597"/>
    <w:rsid w:val="56B1A466"/>
    <w:rsid w:val="56C1EAC8"/>
    <w:rsid w:val="56CAFDBC"/>
    <w:rsid w:val="56D50184"/>
    <w:rsid w:val="56D68053"/>
    <w:rsid w:val="56EBC4F1"/>
    <w:rsid w:val="56EF6FE9"/>
    <w:rsid w:val="56EFB9BB"/>
    <w:rsid w:val="56F42C2D"/>
    <w:rsid w:val="56FCCE96"/>
    <w:rsid w:val="57041A36"/>
    <w:rsid w:val="5704FF06"/>
    <w:rsid w:val="570B28FA"/>
    <w:rsid w:val="570F17FB"/>
    <w:rsid w:val="57212A92"/>
    <w:rsid w:val="57241B59"/>
    <w:rsid w:val="57268A4E"/>
    <w:rsid w:val="572A2F7D"/>
    <w:rsid w:val="572E10F2"/>
    <w:rsid w:val="573331B4"/>
    <w:rsid w:val="57370172"/>
    <w:rsid w:val="573BEE5F"/>
    <w:rsid w:val="574FAA04"/>
    <w:rsid w:val="57519C3F"/>
    <w:rsid w:val="5751BD77"/>
    <w:rsid w:val="5751DAA2"/>
    <w:rsid w:val="57547C6C"/>
    <w:rsid w:val="575E7564"/>
    <w:rsid w:val="5760B405"/>
    <w:rsid w:val="5768C9A2"/>
    <w:rsid w:val="5768CDC8"/>
    <w:rsid w:val="5769DF7D"/>
    <w:rsid w:val="576D7668"/>
    <w:rsid w:val="5770CEA3"/>
    <w:rsid w:val="5773E62F"/>
    <w:rsid w:val="57756FBE"/>
    <w:rsid w:val="577EAA4F"/>
    <w:rsid w:val="5786268D"/>
    <w:rsid w:val="578ADBA7"/>
    <w:rsid w:val="578C74D2"/>
    <w:rsid w:val="5791E322"/>
    <w:rsid w:val="57B3AC1D"/>
    <w:rsid w:val="57B74D73"/>
    <w:rsid w:val="57B95DF6"/>
    <w:rsid w:val="57BCF638"/>
    <w:rsid w:val="57C57615"/>
    <w:rsid w:val="57C8FD16"/>
    <w:rsid w:val="57D75FD7"/>
    <w:rsid w:val="57E0D436"/>
    <w:rsid w:val="57E770D0"/>
    <w:rsid w:val="57F2E8C5"/>
    <w:rsid w:val="57F6109D"/>
    <w:rsid w:val="57F6DA58"/>
    <w:rsid w:val="5801E51F"/>
    <w:rsid w:val="58059A44"/>
    <w:rsid w:val="580B0931"/>
    <w:rsid w:val="58117354"/>
    <w:rsid w:val="58199CFF"/>
    <w:rsid w:val="581BC3DF"/>
    <w:rsid w:val="581DD85F"/>
    <w:rsid w:val="582201DD"/>
    <w:rsid w:val="58250EC8"/>
    <w:rsid w:val="58263B51"/>
    <w:rsid w:val="5829F315"/>
    <w:rsid w:val="58355A5D"/>
    <w:rsid w:val="5835939E"/>
    <w:rsid w:val="5837748D"/>
    <w:rsid w:val="58390B08"/>
    <w:rsid w:val="583A5B1A"/>
    <w:rsid w:val="583C75CE"/>
    <w:rsid w:val="584392D7"/>
    <w:rsid w:val="5858979B"/>
    <w:rsid w:val="585A1102"/>
    <w:rsid w:val="585B4D08"/>
    <w:rsid w:val="585F22B3"/>
    <w:rsid w:val="58698629"/>
    <w:rsid w:val="587701E4"/>
    <w:rsid w:val="58791F42"/>
    <w:rsid w:val="587E7D56"/>
    <w:rsid w:val="5880EE4B"/>
    <w:rsid w:val="589995F9"/>
    <w:rsid w:val="589AC1AA"/>
    <w:rsid w:val="589F3765"/>
    <w:rsid w:val="58A36ACF"/>
    <w:rsid w:val="58A80EAD"/>
    <w:rsid w:val="58B049FA"/>
    <w:rsid w:val="58B2085E"/>
    <w:rsid w:val="58B4EC69"/>
    <w:rsid w:val="58B6DF5C"/>
    <w:rsid w:val="58B7FDEB"/>
    <w:rsid w:val="58BB2268"/>
    <w:rsid w:val="58C41840"/>
    <w:rsid w:val="58C9494F"/>
    <w:rsid w:val="58CDD964"/>
    <w:rsid w:val="58CF93D5"/>
    <w:rsid w:val="58D5956C"/>
    <w:rsid w:val="58D5A600"/>
    <w:rsid w:val="58DCDC3A"/>
    <w:rsid w:val="58DF44AF"/>
    <w:rsid w:val="58E1F326"/>
    <w:rsid w:val="58E500E5"/>
    <w:rsid w:val="58E79D05"/>
    <w:rsid w:val="58EF8484"/>
    <w:rsid w:val="58EFE572"/>
    <w:rsid w:val="58F2010E"/>
    <w:rsid w:val="58F40D02"/>
    <w:rsid w:val="58F55431"/>
    <w:rsid w:val="58FAFF71"/>
    <w:rsid w:val="58FDA2B2"/>
    <w:rsid w:val="58FF23F6"/>
    <w:rsid w:val="590E9D7B"/>
    <w:rsid w:val="59150C3B"/>
    <w:rsid w:val="5919F963"/>
    <w:rsid w:val="591A5F7F"/>
    <w:rsid w:val="5938C17B"/>
    <w:rsid w:val="593F769B"/>
    <w:rsid w:val="59409FDC"/>
    <w:rsid w:val="5941ED17"/>
    <w:rsid w:val="59423497"/>
    <w:rsid w:val="59428C4C"/>
    <w:rsid w:val="5946611D"/>
    <w:rsid w:val="5954EACC"/>
    <w:rsid w:val="59555B48"/>
    <w:rsid w:val="59618926"/>
    <w:rsid w:val="596D94FE"/>
    <w:rsid w:val="59781769"/>
    <w:rsid w:val="599219A4"/>
    <w:rsid w:val="599BCA0C"/>
    <w:rsid w:val="599C4158"/>
    <w:rsid w:val="599F5967"/>
    <w:rsid w:val="59A68ACF"/>
    <w:rsid w:val="59A702D8"/>
    <w:rsid w:val="59A7DE35"/>
    <w:rsid w:val="59AA6D95"/>
    <w:rsid w:val="59AC749C"/>
    <w:rsid w:val="59AD1D98"/>
    <w:rsid w:val="59B298FE"/>
    <w:rsid w:val="59B3CE6D"/>
    <w:rsid w:val="59B54455"/>
    <w:rsid w:val="59C80D85"/>
    <w:rsid w:val="59CAD158"/>
    <w:rsid w:val="59EBCBB2"/>
    <w:rsid w:val="59FC9A47"/>
    <w:rsid w:val="5A03AE12"/>
    <w:rsid w:val="5A1359F8"/>
    <w:rsid w:val="5A19104C"/>
    <w:rsid w:val="5A33BEED"/>
    <w:rsid w:val="5A3E2CE9"/>
    <w:rsid w:val="5A5079EC"/>
    <w:rsid w:val="5A510495"/>
    <w:rsid w:val="5A5178F7"/>
    <w:rsid w:val="5A566D3F"/>
    <w:rsid w:val="5A56CE95"/>
    <w:rsid w:val="5A5BD44F"/>
    <w:rsid w:val="5A5DC7DA"/>
    <w:rsid w:val="5A62171E"/>
    <w:rsid w:val="5A64DA85"/>
    <w:rsid w:val="5A673C56"/>
    <w:rsid w:val="5A6A8E54"/>
    <w:rsid w:val="5A6CC5FD"/>
    <w:rsid w:val="5A722954"/>
    <w:rsid w:val="5A85F019"/>
    <w:rsid w:val="5A8696BA"/>
    <w:rsid w:val="5A885051"/>
    <w:rsid w:val="5A90E8CE"/>
    <w:rsid w:val="5A928C97"/>
    <w:rsid w:val="5A93341C"/>
    <w:rsid w:val="5A937669"/>
    <w:rsid w:val="5AA15AE8"/>
    <w:rsid w:val="5AA447DC"/>
    <w:rsid w:val="5AA58232"/>
    <w:rsid w:val="5AADE62A"/>
    <w:rsid w:val="5AB79CCD"/>
    <w:rsid w:val="5AC47CDB"/>
    <w:rsid w:val="5AC58C0F"/>
    <w:rsid w:val="5AC5CAAB"/>
    <w:rsid w:val="5ADE3C4D"/>
    <w:rsid w:val="5AE0F216"/>
    <w:rsid w:val="5AE64DC4"/>
    <w:rsid w:val="5AEE5D5E"/>
    <w:rsid w:val="5AF2D53F"/>
    <w:rsid w:val="5AF2D55D"/>
    <w:rsid w:val="5AF3ABA3"/>
    <w:rsid w:val="5AFA8843"/>
    <w:rsid w:val="5AFE28FE"/>
    <w:rsid w:val="5B08EA5A"/>
    <w:rsid w:val="5B107E74"/>
    <w:rsid w:val="5B1652DA"/>
    <w:rsid w:val="5B20BAF4"/>
    <w:rsid w:val="5B2830FC"/>
    <w:rsid w:val="5B28DBCC"/>
    <w:rsid w:val="5B30D0DF"/>
    <w:rsid w:val="5B3DCA9B"/>
    <w:rsid w:val="5B49F2B4"/>
    <w:rsid w:val="5B4FCBF1"/>
    <w:rsid w:val="5B5004F1"/>
    <w:rsid w:val="5B509E92"/>
    <w:rsid w:val="5B5497F4"/>
    <w:rsid w:val="5B5C5573"/>
    <w:rsid w:val="5B5EDD2D"/>
    <w:rsid w:val="5B6C6598"/>
    <w:rsid w:val="5B6EFDF7"/>
    <w:rsid w:val="5B708C07"/>
    <w:rsid w:val="5B756436"/>
    <w:rsid w:val="5B76CA6C"/>
    <w:rsid w:val="5B77E329"/>
    <w:rsid w:val="5B79E691"/>
    <w:rsid w:val="5B7CF2F8"/>
    <w:rsid w:val="5B860770"/>
    <w:rsid w:val="5B861EC8"/>
    <w:rsid w:val="5B871405"/>
    <w:rsid w:val="5B8B9C56"/>
    <w:rsid w:val="5B8B9C84"/>
    <w:rsid w:val="5B9DC198"/>
    <w:rsid w:val="5BA2DC64"/>
    <w:rsid w:val="5BBB6EFA"/>
    <w:rsid w:val="5BBC4B1C"/>
    <w:rsid w:val="5BC1DC42"/>
    <w:rsid w:val="5BCAB648"/>
    <w:rsid w:val="5BD0BC80"/>
    <w:rsid w:val="5BD162BB"/>
    <w:rsid w:val="5BD2E760"/>
    <w:rsid w:val="5BD5ACD2"/>
    <w:rsid w:val="5BD6B95D"/>
    <w:rsid w:val="5BEA9047"/>
    <w:rsid w:val="5BF6DE5E"/>
    <w:rsid w:val="5BF861FB"/>
    <w:rsid w:val="5BFB03E0"/>
    <w:rsid w:val="5C07FAB2"/>
    <w:rsid w:val="5C119B28"/>
    <w:rsid w:val="5C157BBB"/>
    <w:rsid w:val="5C1639A4"/>
    <w:rsid w:val="5C1BFC9A"/>
    <w:rsid w:val="5C1CA3A5"/>
    <w:rsid w:val="5C21CC29"/>
    <w:rsid w:val="5C22E72C"/>
    <w:rsid w:val="5C22EE4E"/>
    <w:rsid w:val="5C23BCA3"/>
    <w:rsid w:val="5C2EC243"/>
    <w:rsid w:val="5C38908E"/>
    <w:rsid w:val="5C39CFEC"/>
    <w:rsid w:val="5C3EF094"/>
    <w:rsid w:val="5C4620EC"/>
    <w:rsid w:val="5C474B18"/>
    <w:rsid w:val="5C4947D0"/>
    <w:rsid w:val="5C4D31BA"/>
    <w:rsid w:val="5C5206A0"/>
    <w:rsid w:val="5C52FD38"/>
    <w:rsid w:val="5C603B95"/>
    <w:rsid w:val="5C610933"/>
    <w:rsid w:val="5C6A71C7"/>
    <w:rsid w:val="5C6D76C9"/>
    <w:rsid w:val="5C6FB691"/>
    <w:rsid w:val="5C706B6B"/>
    <w:rsid w:val="5C7602FE"/>
    <w:rsid w:val="5C7DFEBA"/>
    <w:rsid w:val="5C82F869"/>
    <w:rsid w:val="5C88D1DE"/>
    <w:rsid w:val="5C9270A0"/>
    <w:rsid w:val="5C971F5C"/>
    <w:rsid w:val="5C9778F8"/>
    <w:rsid w:val="5C9797DA"/>
    <w:rsid w:val="5C9A05F0"/>
    <w:rsid w:val="5CA1C2C1"/>
    <w:rsid w:val="5CA5DF5B"/>
    <w:rsid w:val="5CB4A08F"/>
    <w:rsid w:val="5CB5973B"/>
    <w:rsid w:val="5CB7BB03"/>
    <w:rsid w:val="5CB868FC"/>
    <w:rsid w:val="5CB8F92F"/>
    <w:rsid w:val="5CB9750B"/>
    <w:rsid w:val="5CBB8BF8"/>
    <w:rsid w:val="5CC8DA60"/>
    <w:rsid w:val="5CD9B0B0"/>
    <w:rsid w:val="5CDC6368"/>
    <w:rsid w:val="5CDE1661"/>
    <w:rsid w:val="5CEDA4C5"/>
    <w:rsid w:val="5CEFA345"/>
    <w:rsid w:val="5CF5D918"/>
    <w:rsid w:val="5D09CDCC"/>
    <w:rsid w:val="5D10A223"/>
    <w:rsid w:val="5D122CB2"/>
    <w:rsid w:val="5D138D57"/>
    <w:rsid w:val="5D1D8D67"/>
    <w:rsid w:val="5D23E597"/>
    <w:rsid w:val="5D2A6BD5"/>
    <w:rsid w:val="5D307A46"/>
    <w:rsid w:val="5D329E03"/>
    <w:rsid w:val="5D34F380"/>
    <w:rsid w:val="5D486F3F"/>
    <w:rsid w:val="5D4FCBF1"/>
    <w:rsid w:val="5D588655"/>
    <w:rsid w:val="5D595BE0"/>
    <w:rsid w:val="5D596E7B"/>
    <w:rsid w:val="5D61AD6B"/>
    <w:rsid w:val="5D630227"/>
    <w:rsid w:val="5D631416"/>
    <w:rsid w:val="5D6815FA"/>
    <w:rsid w:val="5D6A3C0B"/>
    <w:rsid w:val="5D6DCCB4"/>
    <w:rsid w:val="5D70042D"/>
    <w:rsid w:val="5D7748D7"/>
    <w:rsid w:val="5D7DFCA9"/>
    <w:rsid w:val="5D7EF02B"/>
    <w:rsid w:val="5D7F7F03"/>
    <w:rsid w:val="5D81BDE1"/>
    <w:rsid w:val="5D8AABCE"/>
    <w:rsid w:val="5D8B47FA"/>
    <w:rsid w:val="5D90D4DB"/>
    <w:rsid w:val="5D939F0A"/>
    <w:rsid w:val="5D942273"/>
    <w:rsid w:val="5D96BD5E"/>
    <w:rsid w:val="5D9AFE90"/>
    <w:rsid w:val="5DA77DC3"/>
    <w:rsid w:val="5DA8A444"/>
    <w:rsid w:val="5DBBF1AB"/>
    <w:rsid w:val="5DBDF8B7"/>
    <w:rsid w:val="5DBE2BB8"/>
    <w:rsid w:val="5DBE3560"/>
    <w:rsid w:val="5DC3EFA8"/>
    <w:rsid w:val="5DC5357F"/>
    <w:rsid w:val="5DC53D7B"/>
    <w:rsid w:val="5DCD070F"/>
    <w:rsid w:val="5DCDF03E"/>
    <w:rsid w:val="5DCF86A9"/>
    <w:rsid w:val="5DDE6CE0"/>
    <w:rsid w:val="5DDE8430"/>
    <w:rsid w:val="5DDED109"/>
    <w:rsid w:val="5DE50E3E"/>
    <w:rsid w:val="5DE66D73"/>
    <w:rsid w:val="5DEAB6A8"/>
    <w:rsid w:val="5DEC9EE8"/>
    <w:rsid w:val="5DEF43C4"/>
    <w:rsid w:val="5DFDAD6C"/>
    <w:rsid w:val="5E1A9DD0"/>
    <w:rsid w:val="5E244BC6"/>
    <w:rsid w:val="5E2AA6F5"/>
    <w:rsid w:val="5E2F728F"/>
    <w:rsid w:val="5E2FC0B3"/>
    <w:rsid w:val="5E310E63"/>
    <w:rsid w:val="5E42DFEE"/>
    <w:rsid w:val="5E48F7A7"/>
    <w:rsid w:val="5E493E88"/>
    <w:rsid w:val="5E5059A6"/>
    <w:rsid w:val="5E571769"/>
    <w:rsid w:val="5E59C870"/>
    <w:rsid w:val="5E5DF677"/>
    <w:rsid w:val="5E5EB3D0"/>
    <w:rsid w:val="5E7458F0"/>
    <w:rsid w:val="5E766946"/>
    <w:rsid w:val="5E7A9EB4"/>
    <w:rsid w:val="5E831DC7"/>
    <w:rsid w:val="5E88E761"/>
    <w:rsid w:val="5E8982E0"/>
    <w:rsid w:val="5E8AFB1C"/>
    <w:rsid w:val="5E9DD244"/>
    <w:rsid w:val="5EA3708D"/>
    <w:rsid w:val="5EA3BE20"/>
    <w:rsid w:val="5EA72D45"/>
    <w:rsid w:val="5EACD179"/>
    <w:rsid w:val="5EB0AE5A"/>
    <w:rsid w:val="5EB27CC8"/>
    <w:rsid w:val="5EB3BAAF"/>
    <w:rsid w:val="5EB55DDA"/>
    <w:rsid w:val="5EB58DE8"/>
    <w:rsid w:val="5EC9EAD8"/>
    <w:rsid w:val="5ECB7813"/>
    <w:rsid w:val="5ED1250F"/>
    <w:rsid w:val="5ED4585C"/>
    <w:rsid w:val="5EEA3B9C"/>
    <w:rsid w:val="5EEAEC8F"/>
    <w:rsid w:val="5EEF9A18"/>
    <w:rsid w:val="5EF0D6F0"/>
    <w:rsid w:val="5F040FEA"/>
    <w:rsid w:val="5F0894A4"/>
    <w:rsid w:val="5F096D13"/>
    <w:rsid w:val="5F11485A"/>
    <w:rsid w:val="5F21DE6F"/>
    <w:rsid w:val="5F225B73"/>
    <w:rsid w:val="5F2AAEAF"/>
    <w:rsid w:val="5F334450"/>
    <w:rsid w:val="5F34BBAE"/>
    <w:rsid w:val="5F354A0F"/>
    <w:rsid w:val="5F36876A"/>
    <w:rsid w:val="5F3785C6"/>
    <w:rsid w:val="5F448288"/>
    <w:rsid w:val="5F494725"/>
    <w:rsid w:val="5F4E3BDF"/>
    <w:rsid w:val="5F4EBCB9"/>
    <w:rsid w:val="5F4F448B"/>
    <w:rsid w:val="5F524A7C"/>
    <w:rsid w:val="5F533D20"/>
    <w:rsid w:val="5F54B4A0"/>
    <w:rsid w:val="5F59361B"/>
    <w:rsid w:val="5F5C72E5"/>
    <w:rsid w:val="5F5F67CC"/>
    <w:rsid w:val="5F5FD2F8"/>
    <w:rsid w:val="5F626094"/>
    <w:rsid w:val="5F637F99"/>
    <w:rsid w:val="5F642CFD"/>
    <w:rsid w:val="5F6B4964"/>
    <w:rsid w:val="5F7916B6"/>
    <w:rsid w:val="5F7A68B2"/>
    <w:rsid w:val="5F919839"/>
    <w:rsid w:val="5F91DC70"/>
    <w:rsid w:val="5F93979D"/>
    <w:rsid w:val="5F972C25"/>
    <w:rsid w:val="5F975029"/>
    <w:rsid w:val="5F9DC4CB"/>
    <w:rsid w:val="5FA0DB11"/>
    <w:rsid w:val="5FBC14D2"/>
    <w:rsid w:val="5FBC8672"/>
    <w:rsid w:val="5FC47ADF"/>
    <w:rsid w:val="5FC77035"/>
    <w:rsid w:val="5FC9CDF8"/>
    <w:rsid w:val="5FCC6211"/>
    <w:rsid w:val="5FD2DAFC"/>
    <w:rsid w:val="5FD710FE"/>
    <w:rsid w:val="5FDA7EC7"/>
    <w:rsid w:val="5FDD80DB"/>
    <w:rsid w:val="5FE4EC10"/>
    <w:rsid w:val="5FEED14A"/>
    <w:rsid w:val="5FEFEF86"/>
    <w:rsid w:val="5FF613AB"/>
    <w:rsid w:val="5FF69CB7"/>
    <w:rsid w:val="60080D2B"/>
    <w:rsid w:val="6015EF65"/>
    <w:rsid w:val="601BFCA5"/>
    <w:rsid w:val="601E0AF5"/>
    <w:rsid w:val="602CE5C9"/>
    <w:rsid w:val="6031D803"/>
    <w:rsid w:val="60371B3F"/>
    <w:rsid w:val="6039D5CA"/>
    <w:rsid w:val="603C68DC"/>
    <w:rsid w:val="60519E1F"/>
    <w:rsid w:val="605D2382"/>
    <w:rsid w:val="605DD418"/>
    <w:rsid w:val="605EE667"/>
    <w:rsid w:val="605F227D"/>
    <w:rsid w:val="6072004C"/>
    <w:rsid w:val="60737BFA"/>
    <w:rsid w:val="607ACA25"/>
    <w:rsid w:val="607D6956"/>
    <w:rsid w:val="607DA69C"/>
    <w:rsid w:val="6080DFB0"/>
    <w:rsid w:val="608694EA"/>
    <w:rsid w:val="6093EFA0"/>
    <w:rsid w:val="6096FFA3"/>
    <w:rsid w:val="609EA469"/>
    <w:rsid w:val="60A39BA0"/>
    <w:rsid w:val="60A40BE8"/>
    <w:rsid w:val="60A67042"/>
    <w:rsid w:val="60AA2445"/>
    <w:rsid w:val="60BF22A5"/>
    <w:rsid w:val="60CB4B7D"/>
    <w:rsid w:val="60D00E12"/>
    <w:rsid w:val="60D23BE0"/>
    <w:rsid w:val="60E34392"/>
    <w:rsid w:val="60F040C5"/>
    <w:rsid w:val="60F4A13F"/>
    <w:rsid w:val="60F9896D"/>
    <w:rsid w:val="610139D0"/>
    <w:rsid w:val="61021BA5"/>
    <w:rsid w:val="610C9417"/>
    <w:rsid w:val="610ED5F3"/>
    <w:rsid w:val="6110E352"/>
    <w:rsid w:val="611107BD"/>
    <w:rsid w:val="611D86DC"/>
    <w:rsid w:val="611E88E6"/>
    <w:rsid w:val="6121DF9C"/>
    <w:rsid w:val="612A646A"/>
    <w:rsid w:val="612E1C6B"/>
    <w:rsid w:val="613E2639"/>
    <w:rsid w:val="614C0239"/>
    <w:rsid w:val="614C6D96"/>
    <w:rsid w:val="614E9D7C"/>
    <w:rsid w:val="61501AC6"/>
    <w:rsid w:val="615AA58C"/>
    <w:rsid w:val="616D040E"/>
    <w:rsid w:val="61710CBF"/>
    <w:rsid w:val="618BE666"/>
    <w:rsid w:val="618E067D"/>
    <w:rsid w:val="61929D6D"/>
    <w:rsid w:val="61A347ED"/>
    <w:rsid w:val="61A9A16F"/>
    <w:rsid w:val="61AF3E59"/>
    <w:rsid w:val="61B2598D"/>
    <w:rsid w:val="61C4D983"/>
    <w:rsid w:val="61CCEAF5"/>
    <w:rsid w:val="61D2251B"/>
    <w:rsid w:val="61D627FB"/>
    <w:rsid w:val="61E7B2BC"/>
    <w:rsid w:val="61EA16D4"/>
    <w:rsid w:val="61FAE4D0"/>
    <w:rsid w:val="61FC44C5"/>
    <w:rsid w:val="61FD787D"/>
    <w:rsid w:val="6201AE32"/>
    <w:rsid w:val="62066F4B"/>
    <w:rsid w:val="62088F10"/>
    <w:rsid w:val="620A35F4"/>
    <w:rsid w:val="620BB5A5"/>
    <w:rsid w:val="620EC47F"/>
    <w:rsid w:val="621BC48D"/>
    <w:rsid w:val="6229A573"/>
    <w:rsid w:val="622E3DE2"/>
    <w:rsid w:val="62352A64"/>
    <w:rsid w:val="62354847"/>
    <w:rsid w:val="6237E3C2"/>
    <w:rsid w:val="62412E26"/>
    <w:rsid w:val="62421127"/>
    <w:rsid w:val="6242FC53"/>
    <w:rsid w:val="624FBE5E"/>
    <w:rsid w:val="62594A6E"/>
    <w:rsid w:val="625BF946"/>
    <w:rsid w:val="6261D41A"/>
    <w:rsid w:val="626BA87B"/>
    <w:rsid w:val="6271E805"/>
    <w:rsid w:val="6274054B"/>
    <w:rsid w:val="62746C52"/>
    <w:rsid w:val="6277122A"/>
    <w:rsid w:val="6284B844"/>
    <w:rsid w:val="628C9255"/>
    <w:rsid w:val="62979BAD"/>
    <w:rsid w:val="62A6A842"/>
    <w:rsid w:val="62B6FD09"/>
    <w:rsid w:val="62B84FA5"/>
    <w:rsid w:val="62C276B4"/>
    <w:rsid w:val="62C3D868"/>
    <w:rsid w:val="62CAF241"/>
    <w:rsid w:val="62D0DB40"/>
    <w:rsid w:val="62D55A43"/>
    <w:rsid w:val="62D7A1D0"/>
    <w:rsid w:val="62E3FCEC"/>
    <w:rsid w:val="62E74C74"/>
    <w:rsid w:val="62ECAD4F"/>
    <w:rsid w:val="62F0BABF"/>
    <w:rsid w:val="6310D143"/>
    <w:rsid w:val="63152BE1"/>
    <w:rsid w:val="6316C3CE"/>
    <w:rsid w:val="632260A9"/>
    <w:rsid w:val="632403EB"/>
    <w:rsid w:val="632910FF"/>
    <w:rsid w:val="632D0E6C"/>
    <w:rsid w:val="6335CCDF"/>
    <w:rsid w:val="633FCE34"/>
    <w:rsid w:val="63472FBF"/>
    <w:rsid w:val="634E248D"/>
    <w:rsid w:val="634FCB88"/>
    <w:rsid w:val="6351BC71"/>
    <w:rsid w:val="6354B9BF"/>
    <w:rsid w:val="6359CB6C"/>
    <w:rsid w:val="635ACC58"/>
    <w:rsid w:val="635B31EA"/>
    <w:rsid w:val="636F9478"/>
    <w:rsid w:val="637226F0"/>
    <w:rsid w:val="63837387"/>
    <w:rsid w:val="63919BBB"/>
    <w:rsid w:val="63919F11"/>
    <w:rsid w:val="639E0848"/>
    <w:rsid w:val="63A36C1B"/>
    <w:rsid w:val="63A3BDBF"/>
    <w:rsid w:val="63AAB653"/>
    <w:rsid w:val="63C09D17"/>
    <w:rsid w:val="63C94689"/>
    <w:rsid w:val="63CF86FD"/>
    <w:rsid w:val="63D82F0C"/>
    <w:rsid w:val="63D8C4B1"/>
    <w:rsid w:val="63DFA4F6"/>
    <w:rsid w:val="63E71AFD"/>
    <w:rsid w:val="63E7349C"/>
    <w:rsid w:val="63ECF8D1"/>
    <w:rsid w:val="63F12BA8"/>
    <w:rsid w:val="63F30D6B"/>
    <w:rsid w:val="63FBD2AE"/>
    <w:rsid w:val="640F5334"/>
    <w:rsid w:val="6414AA06"/>
    <w:rsid w:val="6417FC2E"/>
    <w:rsid w:val="641C3D4E"/>
    <w:rsid w:val="64292D27"/>
    <w:rsid w:val="642D25F1"/>
    <w:rsid w:val="6435C3E7"/>
    <w:rsid w:val="643D51EA"/>
    <w:rsid w:val="643FC586"/>
    <w:rsid w:val="6442DBDA"/>
    <w:rsid w:val="6444A590"/>
    <w:rsid w:val="644661A7"/>
    <w:rsid w:val="644C62D0"/>
    <w:rsid w:val="644D9AC4"/>
    <w:rsid w:val="644FEAC0"/>
    <w:rsid w:val="645121C2"/>
    <w:rsid w:val="64549F13"/>
    <w:rsid w:val="64566B36"/>
    <w:rsid w:val="646C688A"/>
    <w:rsid w:val="6474DF0E"/>
    <w:rsid w:val="647B31D1"/>
    <w:rsid w:val="647D3FAB"/>
    <w:rsid w:val="6486D5D1"/>
    <w:rsid w:val="648751DA"/>
    <w:rsid w:val="6488F3C0"/>
    <w:rsid w:val="648C9962"/>
    <w:rsid w:val="648D0BDB"/>
    <w:rsid w:val="649F7F8B"/>
    <w:rsid w:val="64A3377A"/>
    <w:rsid w:val="64A5BC55"/>
    <w:rsid w:val="64A76707"/>
    <w:rsid w:val="64A8E286"/>
    <w:rsid w:val="64A9163E"/>
    <w:rsid w:val="64AB6D3D"/>
    <w:rsid w:val="64AED757"/>
    <w:rsid w:val="64B705FA"/>
    <w:rsid w:val="64BAE1DC"/>
    <w:rsid w:val="64BCC9AC"/>
    <w:rsid w:val="64CAF910"/>
    <w:rsid w:val="64CF66D2"/>
    <w:rsid w:val="64D0D95D"/>
    <w:rsid w:val="64D19BFF"/>
    <w:rsid w:val="64D60CC4"/>
    <w:rsid w:val="64F106E6"/>
    <w:rsid w:val="64F1202D"/>
    <w:rsid w:val="64F4CBFC"/>
    <w:rsid w:val="64FBBF21"/>
    <w:rsid w:val="64FCCAF9"/>
    <w:rsid w:val="6506B7C5"/>
    <w:rsid w:val="6508344D"/>
    <w:rsid w:val="650CEC16"/>
    <w:rsid w:val="650DB047"/>
    <w:rsid w:val="651D73CF"/>
    <w:rsid w:val="65247FB8"/>
    <w:rsid w:val="6527B6CB"/>
    <w:rsid w:val="6528BE97"/>
    <w:rsid w:val="6530FD44"/>
    <w:rsid w:val="6539E0E6"/>
    <w:rsid w:val="653A9722"/>
    <w:rsid w:val="65409CBB"/>
    <w:rsid w:val="654A0253"/>
    <w:rsid w:val="654E2294"/>
    <w:rsid w:val="65570305"/>
    <w:rsid w:val="65573008"/>
    <w:rsid w:val="655BBC38"/>
    <w:rsid w:val="655E3ADF"/>
    <w:rsid w:val="65618323"/>
    <w:rsid w:val="657447DA"/>
    <w:rsid w:val="6585D2F9"/>
    <w:rsid w:val="658F9A00"/>
    <w:rsid w:val="65907DC7"/>
    <w:rsid w:val="65912012"/>
    <w:rsid w:val="659A91C5"/>
    <w:rsid w:val="65A7271F"/>
    <w:rsid w:val="65A82C9D"/>
    <w:rsid w:val="65AF5D90"/>
    <w:rsid w:val="65AFDAEF"/>
    <w:rsid w:val="65B3C5A5"/>
    <w:rsid w:val="65C44F0A"/>
    <w:rsid w:val="65D28133"/>
    <w:rsid w:val="65D405C4"/>
    <w:rsid w:val="65D640EE"/>
    <w:rsid w:val="65D64C6D"/>
    <w:rsid w:val="65DA742D"/>
    <w:rsid w:val="65E7B187"/>
    <w:rsid w:val="65EF71B9"/>
    <w:rsid w:val="65F2EA48"/>
    <w:rsid w:val="65F6CE7F"/>
    <w:rsid w:val="65FC1778"/>
    <w:rsid w:val="66084CD7"/>
    <w:rsid w:val="661EA31E"/>
    <w:rsid w:val="6622E1AA"/>
    <w:rsid w:val="662F8679"/>
    <w:rsid w:val="6631A8FF"/>
    <w:rsid w:val="66352099"/>
    <w:rsid w:val="663E2F36"/>
    <w:rsid w:val="66407232"/>
    <w:rsid w:val="6644816E"/>
    <w:rsid w:val="66453073"/>
    <w:rsid w:val="6645DD3D"/>
    <w:rsid w:val="664613D5"/>
    <w:rsid w:val="665548CC"/>
    <w:rsid w:val="666087A0"/>
    <w:rsid w:val="66637C35"/>
    <w:rsid w:val="66653B84"/>
    <w:rsid w:val="666D4533"/>
    <w:rsid w:val="6672B381"/>
    <w:rsid w:val="6674CB0D"/>
    <w:rsid w:val="667E1334"/>
    <w:rsid w:val="66845928"/>
    <w:rsid w:val="66859CFF"/>
    <w:rsid w:val="6686FD02"/>
    <w:rsid w:val="66885188"/>
    <w:rsid w:val="6689CE6B"/>
    <w:rsid w:val="668A328A"/>
    <w:rsid w:val="668EB0CD"/>
    <w:rsid w:val="669D9708"/>
    <w:rsid w:val="669DF3E4"/>
    <w:rsid w:val="66ABADBA"/>
    <w:rsid w:val="66AF2F05"/>
    <w:rsid w:val="66B794DA"/>
    <w:rsid w:val="66BB6BD3"/>
    <w:rsid w:val="66D1C838"/>
    <w:rsid w:val="66E3E4AC"/>
    <w:rsid w:val="66E95D9C"/>
    <w:rsid w:val="66EC39F2"/>
    <w:rsid w:val="66EECD5A"/>
    <w:rsid w:val="66F9C926"/>
    <w:rsid w:val="66FB363C"/>
    <w:rsid w:val="66FDB2CA"/>
    <w:rsid w:val="67169ED9"/>
    <w:rsid w:val="67172597"/>
    <w:rsid w:val="671879B1"/>
    <w:rsid w:val="672B2951"/>
    <w:rsid w:val="672D8F06"/>
    <w:rsid w:val="672E0FBA"/>
    <w:rsid w:val="673282D5"/>
    <w:rsid w:val="67523727"/>
    <w:rsid w:val="67555AFE"/>
    <w:rsid w:val="676D6FA5"/>
    <w:rsid w:val="676F7D95"/>
    <w:rsid w:val="6777A1C1"/>
    <w:rsid w:val="677B068F"/>
    <w:rsid w:val="677CF959"/>
    <w:rsid w:val="678733F4"/>
    <w:rsid w:val="6797C5D1"/>
    <w:rsid w:val="679AA285"/>
    <w:rsid w:val="679FA4D0"/>
    <w:rsid w:val="67A0AEFA"/>
    <w:rsid w:val="67A6B1A6"/>
    <w:rsid w:val="67AC8C35"/>
    <w:rsid w:val="67B759DE"/>
    <w:rsid w:val="67B78E7F"/>
    <w:rsid w:val="67C17AAA"/>
    <w:rsid w:val="67C8E445"/>
    <w:rsid w:val="67CBED4D"/>
    <w:rsid w:val="67D30C9A"/>
    <w:rsid w:val="67D32B83"/>
    <w:rsid w:val="67D6145F"/>
    <w:rsid w:val="67DA48B7"/>
    <w:rsid w:val="67F200E6"/>
    <w:rsid w:val="67F5CF00"/>
    <w:rsid w:val="67FCA558"/>
    <w:rsid w:val="67FFCD7E"/>
    <w:rsid w:val="6806E347"/>
    <w:rsid w:val="6810CD79"/>
    <w:rsid w:val="68134614"/>
    <w:rsid w:val="681C26B9"/>
    <w:rsid w:val="681E0F33"/>
    <w:rsid w:val="681F3CD6"/>
    <w:rsid w:val="682C29C1"/>
    <w:rsid w:val="6832E561"/>
    <w:rsid w:val="683D0082"/>
    <w:rsid w:val="6840E420"/>
    <w:rsid w:val="68420743"/>
    <w:rsid w:val="684476A9"/>
    <w:rsid w:val="68465D9F"/>
    <w:rsid w:val="68490080"/>
    <w:rsid w:val="684C3E90"/>
    <w:rsid w:val="684FCD96"/>
    <w:rsid w:val="6859BD3E"/>
    <w:rsid w:val="68618E63"/>
    <w:rsid w:val="68635255"/>
    <w:rsid w:val="6867E801"/>
    <w:rsid w:val="686B19D3"/>
    <w:rsid w:val="687E081D"/>
    <w:rsid w:val="6883E1D5"/>
    <w:rsid w:val="688E662A"/>
    <w:rsid w:val="68933C65"/>
    <w:rsid w:val="68942254"/>
    <w:rsid w:val="6898EBB9"/>
    <w:rsid w:val="689E73B4"/>
    <w:rsid w:val="68A61935"/>
    <w:rsid w:val="68ADD311"/>
    <w:rsid w:val="68AE89A5"/>
    <w:rsid w:val="68AF1551"/>
    <w:rsid w:val="68B7256B"/>
    <w:rsid w:val="68B8CB10"/>
    <w:rsid w:val="68B9A987"/>
    <w:rsid w:val="68BB5124"/>
    <w:rsid w:val="68BCE21F"/>
    <w:rsid w:val="68BCE680"/>
    <w:rsid w:val="68D43139"/>
    <w:rsid w:val="68D46548"/>
    <w:rsid w:val="68D5CBD9"/>
    <w:rsid w:val="68DA9D35"/>
    <w:rsid w:val="68DA9E08"/>
    <w:rsid w:val="68E81E8D"/>
    <w:rsid w:val="68EC4743"/>
    <w:rsid w:val="68F3ABE9"/>
    <w:rsid w:val="68FCE606"/>
    <w:rsid w:val="68FE10E5"/>
    <w:rsid w:val="69028662"/>
    <w:rsid w:val="6907DEB0"/>
    <w:rsid w:val="6914FF8F"/>
    <w:rsid w:val="6920547F"/>
    <w:rsid w:val="6921C511"/>
    <w:rsid w:val="69283FC6"/>
    <w:rsid w:val="692EF40D"/>
    <w:rsid w:val="6939B8A7"/>
    <w:rsid w:val="693B64D7"/>
    <w:rsid w:val="693EE8EB"/>
    <w:rsid w:val="694AD358"/>
    <w:rsid w:val="694BD102"/>
    <w:rsid w:val="69637240"/>
    <w:rsid w:val="6963B11C"/>
    <w:rsid w:val="6968AB54"/>
    <w:rsid w:val="696B5FF9"/>
    <w:rsid w:val="696CB3A8"/>
    <w:rsid w:val="6977FA76"/>
    <w:rsid w:val="69790B09"/>
    <w:rsid w:val="697B2F71"/>
    <w:rsid w:val="697E36DC"/>
    <w:rsid w:val="699952AF"/>
    <w:rsid w:val="699BF037"/>
    <w:rsid w:val="699BF723"/>
    <w:rsid w:val="699C2D81"/>
    <w:rsid w:val="69A0EFE0"/>
    <w:rsid w:val="69A12424"/>
    <w:rsid w:val="69AD3F12"/>
    <w:rsid w:val="69B4AD79"/>
    <w:rsid w:val="69B5C99E"/>
    <w:rsid w:val="69B6AA1B"/>
    <w:rsid w:val="69BA7897"/>
    <w:rsid w:val="69CEF279"/>
    <w:rsid w:val="69D7A144"/>
    <w:rsid w:val="69DCE3B5"/>
    <w:rsid w:val="69E402E6"/>
    <w:rsid w:val="69E7E5C2"/>
    <w:rsid w:val="69E8F3F3"/>
    <w:rsid w:val="69EA98C8"/>
    <w:rsid w:val="69EE9E89"/>
    <w:rsid w:val="69F7CA34"/>
    <w:rsid w:val="69FC1EA5"/>
    <w:rsid w:val="69FC78E0"/>
    <w:rsid w:val="69FD7C0D"/>
    <w:rsid w:val="6A03E0CD"/>
    <w:rsid w:val="6A08DAFB"/>
    <w:rsid w:val="6A0E1117"/>
    <w:rsid w:val="6A0EC1E7"/>
    <w:rsid w:val="6A10A1E6"/>
    <w:rsid w:val="6A11A8F0"/>
    <w:rsid w:val="6A15AA4D"/>
    <w:rsid w:val="6A1BC302"/>
    <w:rsid w:val="6A1D1417"/>
    <w:rsid w:val="6A231711"/>
    <w:rsid w:val="6A311CB8"/>
    <w:rsid w:val="6A394E50"/>
    <w:rsid w:val="6A39C2C5"/>
    <w:rsid w:val="6A3A4810"/>
    <w:rsid w:val="6A47D706"/>
    <w:rsid w:val="6A59DB4B"/>
    <w:rsid w:val="6A62081C"/>
    <w:rsid w:val="6A69F5E4"/>
    <w:rsid w:val="6A78295F"/>
    <w:rsid w:val="6A7EAE81"/>
    <w:rsid w:val="6A7ECC2C"/>
    <w:rsid w:val="6A822EAD"/>
    <w:rsid w:val="6A82F14B"/>
    <w:rsid w:val="6A8B4C15"/>
    <w:rsid w:val="6A96110B"/>
    <w:rsid w:val="6AA17477"/>
    <w:rsid w:val="6AA40ABC"/>
    <w:rsid w:val="6AA9BEE4"/>
    <w:rsid w:val="6AB1486B"/>
    <w:rsid w:val="6ACA616C"/>
    <w:rsid w:val="6ACCC038"/>
    <w:rsid w:val="6AD2AFB4"/>
    <w:rsid w:val="6AD4E703"/>
    <w:rsid w:val="6ADABA30"/>
    <w:rsid w:val="6ADD1B07"/>
    <w:rsid w:val="6AE70915"/>
    <w:rsid w:val="6AE9711C"/>
    <w:rsid w:val="6AEDB50C"/>
    <w:rsid w:val="6AEF0DCD"/>
    <w:rsid w:val="6AF4C745"/>
    <w:rsid w:val="6AF706DF"/>
    <w:rsid w:val="6AF9097B"/>
    <w:rsid w:val="6AFD5AEB"/>
    <w:rsid w:val="6B07948E"/>
    <w:rsid w:val="6B193DE3"/>
    <w:rsid w:val="6B29E352"/>
    <w:rsid w:val="6B2AC515"/>
    <w:rsid w:val="6B2C5F02"/>
    <w:rsid w:val="6B341CB7"/>
    <w:rsid w:val="6B3E5C4B"/>
    <w:rsid w:val="6B3F6C17"/>
    <w:rsid w:val="6B540E91"/>
    <w:rsid w:val="6B562BB2"/>
    <w:rsid w:val="6B5FB1E6"/>
    <w:rsid w:val="6B636C0A"/>
    <w:rsid w:val="6B7DA122"/>
    <w:rsid w:val="6B7DAD84"/>
    <w:rsid w:val="6B7E2E04"/>
    <w:rsid w:val="6B81DD17"/>
    <w:rsid w:val="6B82802B"/>
    <w:rsid w:val="6B891056"/>
    <w:rsid w:val="6B8FEE20"/>
    <w:rsid w:val="6B93025A"/>
    <w:rsid w:val="6B946B1A"/>
    <w:rsid w:val="6BA3C542"/>
    <w:rsid w:val="6BA88CC9"/>
    <w:rsid w:val="6BAD78EA"/>
    <w:rsid w:val="6BB2AEBE"/>
    <w:rsid w:val="6BB3E537"/>
    <w:rsid w:val="6BC1D3C0"/>
    <w:rsid w:val="6BC3A7ED"/>
    <w:rsid w:val="6BC649BE"/>
    <w:rsid w:val="6BD82D2A"/>
    <w:rsid w:val="6BD8900A"/>
    <w:rsid w:val="6BDBB7D6"/>
    <w:rsid w:val="6BDF2C77"/>
    <w:rsid w:val="6BEDC42A"/>
    <w:rsid w:val="6BF4193C"/>
    <w:rsid w:val="6BFEFE9F"/>
    <w:rsid w:val="6C00150B"/>
    <w:rsid w:val="6C026889"/>
    <w:rsid w:val="6C06876D"/>
    <w:rsid w:val="6C0B75B9"/>
    <w:rsid w:val="6C0E48F8"/>
    <w:rsid w:val="6C0F73E1"/>
    <w:rsid w:val="6C19BE6B"/>
    <w:rsid w:val="6C233AB7"/>
    <w:rsid w:val="6C23B522"/>
    <w:rsid w:val="6C288EBD"/>
    <w:rsid w:val="6C2A0DA9"/>
    <w:rsid w:val="6C34A150"/>
    <w:rsid w:val="6C3518E2"/>
    <w:rsid w:val="6C42BD37"/>
    <w:rsid w:val="6C430887"/>
    <w:rsid w:val="6C43A6A6"/>
    <w:rsid w:val="6C5110F9"/>
    <w:rsid w:val="6C545202"/>
    <w:rsid w:val="6C56741F"/>
    <w:rsid w:val="6C64713C"/>
    <w:rsid w:val="6C66C38D"/>
    <w:rsid w:val="6C6754C8"/>
    <w:rsid w:val="6C6D83CD"/>
    <w:rsid w:val="6C78978F"/>
    <w:rsid w:val="6C849F76"/>
    <w:rsid w:val="6C8D9969"/>
    <w:rsid w:val="6C8DD1CE"/>
    <w:rsid w:val="6C8FF15E"/>
    <w:rsid w:val="6C972281"/>
    <w:rsid w:val="6CA007D9"/>
    <w:rsid w:val="6CA2150A"/>
    <w:rsid w:val="6CAA1659"/>
    <w:rsid w:val="6CAE3E6B"/>
    <w:rsid w:val="6CAF5291"/>
    <w:rsid w:val="6CB3035B"/>
    <w:rsid w:val="6CBBB4F4"/>
    <w:rsid w:val="6CBF99BB"/>
    <w:rsid w:val="6CC7C537"/>
    <w:rsid w:val="6CD9F6C7"/>
    <w:rsid w:val="6CDE0757"/>
    <w:rsid w:val="6CE926BD"/>
    <w:rsid w:val="6CEC92B8"/>
    <w:rsid w:val="6CEC9FDC"/>
    <w:rsid w:val="6CF0731B"/>
    <w:rsid w:val="6CF1F8F1"/>
    <w:rsid w:val="6CFC3D4F"/>
    <w:rsid w:val="6CFDC371"/>
    <w:rsid w:val="6D051A92"/>
    <w:rsid w:val="6D0553FF"/>
    <w:rsid w:val="6D12D431"/>
    <w:rsid w:val="6D215BA2"/>
    <w:rsid w:val="6D32B33A"/>
    <w:rsid w:val="6D346CC3"/>
    <w:rsid w:val="6D35E67F"/>
    <w:rsid w:val="6D366E12"/>
    <w:rsid w:val="6D376FBD"/>
    <w:rsid w:val="6D3B947E"/>
    <w:rsid w:val="6D3EDE62"/>
    <w:rsid w:val="6D42E719"/>
    <w:rsid w:val="6D5ADD77"/>
    <w:rsid w:val="6D5B41A9"/>
    <w:rsid w:val="6D60670C"/>
    <w:rsid w:val="6D6936BB"/>
    <w:rsid w:val="6D74CAE0"/>
    <w:rsid w:val="6D75E9A2"/>
    <w:rsid w:val="6D76908E"/>
    <w:rsid w:val="6D7E302E"/>
    <w:rsid w:val="6D81EC09"/>
    <w:rsid w:val="6D824F54"/>
    <w:rsid w:val="6D8672E4"/>
    <w:rsid w:val="6D8A3738"/>
    <w:rsid w:val="6D8D747A"/>
    <w:rsid w:val="6D91C43F"/>
    <w:rsid w:val="6D976572"/>
    <w:rsid w:val="6D97734A"/>
    <w:rsid w:val="6D9FC137"/>
    <w:rsid w:val="6DA8E330"/>
    <w:rsid w:val="6DACFD7B"/>
    <w:rsid w:val="6DB0BF37"/>
    <w:rsid w:val="6DB0E8F1"/>
    <w:rsid w:val="6DB2D95D"/>
    <w:rsid w:val="6DB71AE9"/>
    <w:rsid w:val="6DB8ECAE"/>
    <w:rsid w:val="6DB97C41"/>
    <w:rsid w:val="6DC9D84F"/>
    <w:rsid w:val="6DDD2880"/>
    <w:rsid w:val="6DDEC44A"/>
    <w:rsid w:val="6DDF3B15"/>
    <w:rsid w:val="6DEE93CD"/>
    <w:rsid w:val="6DEFB84D"/>
    <w:rsid w:val="6E03B330"/>
    <w:rsid w:val="6E0530F7"/>
    <w:rsid w:val="6E0B7917"/>
    <w:rsid w:val="6E110E5E"/>
    <w:rsid w:val="6E1549C7"/>
    <w:rsid w:val="6E1BE3DA"/>
    <w:rsid w:val="6E27DC8D"/>
    <w:rsid w:val="6E2D5341"/>
    <w:rsid w:val="6E342676"/>
    <w:rsid w:val="6E38CE97"/>
    <w:rsid w:val="6E3A4037"/>
    <w:rsid w:val="6E3C3587"/>
    <w:rsid w:val="6E3FEECE"/>
    <w:rsid w:val="6E42BAAE"/>
    <w:rsid w:val="6E44D8FF"/>
    <w:rsid w:val="6E454438"/>
    <w:rsid w:val="6E554CCF"/>
    <w:rsid w:val="6E5E7471"/>
    <w:rsid w:val="6E619EE9"/>
    <w:rsid w:val="6E622D86"/>
    <w:rsid w:val="6E693CD6"/>
    <w:rsid w:val="6E6B5881"/>
    <w:rsid w:val="6E6D9FB5"/>
    <w:rsid w:val="6E6F90B4"/>
    <w:rsid w:val="6E725CC3"/>
    <w:rsid w:val="6E7DCECF"/>
    <w:rsid w:val="6E87F539"/>
    <w:rsid w:val="6E89FF36"/>
    <w:rsid w:val="6E8BC903"/>
    <w:rsid w:val="6E8D9E31"/>
    <w:rsid w:val="6E925D5B"/>
    <w:rsid w:val="6E9E02C0"/>
    <w:rsid w:val="6EA7FA69"/>
    <w:rsid w:val="6EAB7F28"/>
    <w:rsid w:val="6EB6E5CD"/>
    <w:rsid w:val="6EB83B27"/>
    <w:rsid w:val="6EB94079"/>
    <w:rsid w:val="6EBCD861"/>
    <w:rsid w:val="6EC5376E"/>
    <w:rsid w:val="6EC8DDDB"/>
    <w:rsid w:val="6ECD9595"/>
    <w:rsid w:val="6ED2103F"/>
    <w:rsid w:val="6ED7C3D9"/>
    <w:rsid w:val="6ED9D0FB"/>
    <w:rsid w:val="6EDC1FE2"/>
    <w:rsid w:val="6EE01A46"/>
    <w:rsid w:val="6EE888FD"/>
    <w:rsid w:val="6EF3FD4B"/>
    <w:rsid w:val="6EF4D708"/>
    <w:rsid w:val="6EF633AD"/>
    <w:rsid w:val="6F02578A"/>
    <w:rsid w:val="6F04378D"/>
    <w:rsid w:val="6F1001D8"/>
    <w:rsid w:val="6F10B7EF"/>
    <w:rsid w:val="6F1586E8"/>
    <w:rsid w:val="6F23547B"/>
    <w:rsid w:val="6F287FBC"/>
    <w:rsid w:val="6F35B074"/>
    <w:rsid w:val="6F369D87"/>
    <w:rsid w:val="6F374CB1"/>
    <w:rsid w:val="6F3ABCAF"/>
    <w:rsid w:val="6F3F22DC"/>
    <w:rsid w:val="6F40FC43"/>
    <w:rsid w:val="6F4704C2"/>
    <w:rsid w:val="6F4EAE7C"/>
    <w:rsid w:val="6F5177A9"/>
    <w:rsid w:val="6F62A7B7"/>
    <w:rsid w:val="6F64B49D"/>
    <w:rsid w:val="6F69514C"/>
    <w:rsid w:val="6F6E0C8C"/>
    <w:rsid w:val="6F7BC4DC"/>
    <w:rsid w:val="6F7BD0DA"/>
    <w:rsid w:val="6F840474"/>
    <w:rsid w:val="6F84617D"/>
    <w:rsid w:val="6F888A1A"/>
    <w:rsid w:val="6F8CB29C"/>
    <w:rsid w:val="6F926AD6"/>
    <w:rsid w:val="6FA1AC76"/>
    <w:rsid w:val="6FAFA540"/>
    <w:rsid w:val="6FB66FA5"/>
    <w:rsid w:val="6FB8D12F"/>
    <w:rsid w:val="6FB9E6A5"/>
    <w:rsid w:val="6FC39C80"/>
    <w:rsid w:val="6FC8233C"/>
    <w:rsid w:val="6FCC334C"/>
    <w:rsid w:val="6FCE05C8"/>
    <w:rsid w:val="6FCEE907"/>
    <w:rsid w:val="6FD50A4F"/>
    <w:rsid w:val="6FDBE1E8"/>
    <w:rsid w:val="6FDF6D2D"/>
    <w:rsid w:val="6FDFB44C"/>
    <w:rsid w:val="6FE4332C"/>
    <w:rsid w:val="6FEB91C8"/>
    <w:rsid w:val="6FF324C4"/>
    <w:rsid w:val="6FF7F05A"/>
    <w:rsid w:val="6FFAC684"/>
    <w:rsid w:val="6FFB38E4"/>
    <w:rsid w:val="6FFD8CAA"/>
    <w:rsid w:val="7001A800"/>
    <w:rsid w:val="700ECDD0"/>
    <w:rsid w:val="70147B8C"/>
    <w:rsid w:val="70246D2D"/>
    <w:rsid w:val="702676B0"/>
    <w:rsid w:val="7027EAC4"/>
    <w:rsid w:val="702B39CA"/>
    <w:rsid w:val="702B570E"/>
    <w:rsid w:val="702B9B2E"/>
    <w:rsid w:val="703C40DE"/>
    <w:rsid w:val="703CEDEF"/>
    <w:rsid w:val="703F390E"/>
    <w:rsid w:val="70464E8F"/>
    <w:rsid w:val="7049488B"/>
    <w:rsid w:val="704B92D0"/>
    <w:rsid w:val="70514E66"/>
    <w:rsid w:val="70516CC0"/>
    <w:rsid w:val="70677FBC"/>
    <w:rsid w:val="706BDAD6"/>
    <w:rsid w:val="706D6A34"/>
    <w:rsid w:val="7074906D"/>
    <w:rsid w:val="70772372"/>
    <w:rsid w:val="7083D395"/>
    <w:rsid w:val="7087908D"/>
    <w:rsid w:val="708D5B09"/>
    <w:rsid w:val="708ECBC1"/>
    <w:rsid w:val="708F3102"/>
    <w:rsid w:val="708FE2B6"/>
    <w:rsid w:val="7092BEC9"/>
    <w:rsid w:val="7094D77D"/>
    <w:rsid w:val="70973AF4"/>
    <w:rsid w:val="709ACA69"/>
    <w:rsid w:val="709E5253"/>
    <w:rsid w:val="70A0131D"/>
    <w:rsid w:val="70A5B43C"/>
    <w:rsid w:val="70AB6EFC"/>
    <w:rsid w:val="70AC2131"/>
    <w:rsid w:val="70B1110E"/>
    <w:rsid w:val="70B8EECE"/>
    <w:rsid w:val="70BB5DDC"/>
    <w:rsid w:val="70C47EB7"/>
    <w:rsid w:val="70C91EEB"/>
    <w:rsid w:val="70CC0ACC"/>
    <w:rsid w:val="70CCCE21"/>
    <w:rsid w:val="70CD2988"/>
    <w:rsid w:val="70D29DCA"/>
    <w:rsid w:val="70D78396"/>
    <w:rsid w:val="70D99B5C"/>
    <w:rsid w:val="70DB7F2D"/>
    <w:rsid w:val="70E1D43E"/>
    <w:rsid w:val="70E62AB3"/>
    <w:rsid w:val="70EE3A96"/>
    <w:rsid w:val="70F6F567"/>
    <w:rsid w:val="70FAB711"/>
    <w:rsid w:val="710F90BF"/>
    <w:rsid w:val="7114B1A1"/>
    <w:rsid w:val="71160DF0"/>
    <w:rsid w:val="7121DBBB"/>
    <w:rsid w:val="712ED8F4"/>
    <w:rsid w:val="71307AAB"/>
    <w:rsid w:val="71336B11"/>
    <w:rsid w:val="713D47E4"/>
    <w:rsid w:val="715E4B37"/>
    <w:rsid w:val="7161262D"/>
    <w:rsid w:val="716F6CE9"/>
    <w:rsid w:val="716F7098"/>
    <w:rsid w:val="71770DA2"/>
    <w:rsid w:val="717BB13B"/>
    <w:rsid w:val="717E8566"/>
    <w:rsid w:val="7180AEBD"/>
    <w:rsid w:val="7184C361"/>
    <w:rsid w:val="71978B36"/>
    <w:rsid w:val="7199E45E"/>
    <w:rsid w:val="719D2C2E"/>
    <w:rsid w:val="71A66C2C"/>
    <w:rsid w:val="71AB91C3"/>
    <w:rsid w:val="71AFB88E"/>
    <w:rsid w:val="71BB0101"/>
    <w:rsid w:val="71C79EC2"/>
    <w:rsid w:val="71C7D73D"/>
    <w:rsid w:val="71C90CDE"/>
    <w:rsid w:val="71D65C38"/>
    <w:rsid w:val="71D74577"/>
    <w:rsid w:val="71E91119"/>
    <w:rsid w:val="71EDA0FD"/>
    <w:rsid w:val="71F1F5A2"/>
    <w:rsid w:val="71F2B84E"/>
    <w:rsid w:val="71FFCD36"/>
    <w:rsid w:val="72044F75"/>
    <w:rsid w:val="721225B0"/>
    <w:rsid w:val="721D67EC"/>
    <w:rsid w:val="721D7E8B"/>
    <w:rsid w:val="722AB89A"/>
    <w:rsid w:val="723F98E1"/>
    <w:rsid w:val="724BD281"/>
    <w:rsid w:val="724D3946"/>
    <w:rsid w:val="724E65D6"/>
    <w:rsid w:val="724FF1F9"/>
    <w:rsid w:val="7252DE1B"/>
    <w:rsid w:val="7256C97F"/>
    <w:rsid w:val="72573A93"/>
    <w:rsid w:val="725ACA26"/>
    <w:rsid w:val="7260C839"/>
    <w:rsid w:val="72615842"/>
    <w:rsid w:val="726CFD50"/>
    <w:rsid w:val="726D8E1A"/>
    <w:rsid w:val="727700F3"/>
    <w:rsid w:val="7277B5A4"/>
    <w:rsid w:val="727A4A7D"/>
    <w:rsid w:val="727B251F"/>
    <w:rsid w:val="728F7901"/>
    <w:rsid w:val="728FC9FE"/>
    <w:rsid w:val="72985298"/>
    <w:rsid w:val="72989907"/>
    <w:rsid w:val="729AC012"/>
    <w:rsid w:val="72A7140F"/>
    <w:rsid w:val="72AFFC0F"/>
    <w:rsid w:val="72B70A61"/>
    <w:rsid w:val="72BA9200"/>
    <w:rsid w:val="72C04389"/>
    <w:rsid w:val="72C8AD93"/>
    <w:rsid w:val="72CD9D17"/>
    <w:rsid w:val="72CF3F15"/>
    <w:rsid w:val="72D8F129"/>
    <w:rsid w:val="72DC8D3C"/>
    <w:rsid w:val="72DEFBA2"/>
    <w:rsid w:val="72E73904"/>
    <w:rsid w:val="72EB6374"/>
    <w:rsid w:val="72F3B867"/>
    <w:rsid w:val="7308C18E"/>
    <w:rsid w:val="730C75E8"/>
    <w:rsid w:val="73138D69"/>
    <w:rsid w:val="731598BB"/>
    <w:rsid w:val="731B8854"/>
    <w:rsid w:val="731BCDEF"/>
    <w:rsid w:val="73206CF1"/>
    <w:rsid w:val="7323312D"/>
    <w:rsid w:val="7327696B"/>
    <w:rsid w:val="732F2A9D"/>
    <w:rsid w:val="7332DEE6"/>
    <w:rsid w:val="7341667D"/>
    <w:rsid w:val="73417958"/>
    <w:rsid w:val="73424B39"/>
    <w:rsid w:val="7343CAB9"/>
    <w:rsid w:val="7348765E"/>
    <w:rsid w:val="7352CD4E"/>
    <w:rsid w:val="735620CF"/>
    <w:rsid w:val="7365EE29"/>
    <w:rsid w:val="73699126"/>
    <w:rsid w:val="736BB15D"/>
    <w:rsid w:val="736C16B3"/>
    <w:rsid w:val="736C41BE"/>
    <w:rsid w:val="7379E2B0"/>
    <w:rsid w:val="737EEA51"/>
    <w:rsid w:val="7383A3ED"/>
    <w:rsid w:val="73931778"/>
    <w:rsid w:val="73A95BEF"/>
    <w:rsid w:val="73AB7E9F"/>
    <w:rsid w:val="73B8833C"/>
    <w:rsid w:val="73B90514"/>
    <w:rsid w:val="73C2D590"/>
    <w:rsid w:val="73C32DEC"/>
    <w:rsid w:val="73C36F49"/>
    <w:rsid w:val="73C65A1E"/>
    <w:rsid w:val="73C90129"/>
    <w:rsid w:val="73CB1D7A"/>
    <w:rsid w:val="73CC1553"/>
    <w:rsid w:val="73CF8237"/>
    <w:rsid w:val="73D4D8FF"/>
    <w:rsid w:val="73DC2904"/>
    <w:rsid w:val="73DF06C2"/>
    <w:rsid w:val="73EA7C4E"/>
    <w:rsid w:val="73F064BD"/>
    <w:rsid w:val="73F26A26"/>
    <w:rsid w:val="73F509B4"/>
    <w:rsid w:val="7405328F"/>
    <w:rsid w:val="7407989D"/>
    <w:rsid w:val="740871FE"/>
    <w:rsid w:val="740A3D31"/>
    <w:rsid w:val="740B1638"/>
    <w:rsid w:val="740DF260"/>
    <w:rsid w:val="741074E3"/>
    <w:rsid w:val="7417DC09"/>
    <w:rsid w:val="74197DF9"/>
    <w:rsid w:val="7426A125"/>
    <w:rsid w:val="7427287C"/>
    <w:rsid w:val="74297F6A"/>
    <w:rsid w:val="742E0A40"/>
    <w:rsid w:val="743BA32E"/>
    <w:rsid w:val="743E8D22"/>
    <w:rsid w:val="7441A8ED"/>
    <w:rsid w:val="744A31D5"/>
    <w:rsid w:val="744A33D7"/>
    <w:rsid w:val="74531082"/>
    <w:rsid w:val="74540372"/>
    <w:rsid w:val="745BD811"/>
    <w:rsid w:val="745D627F"/>
    <w:rsid w:val="7468867D"/>
    <w:rsid w:val="746AD670"/>
    <w:rsid w:val="747A2486"/>
    <w:rsid w:val="747E9AA3"/>
    <w:rsid w:val="747F7D98"/>
    <w:rsid w:val="7499AA25"/>
    <w:rsid w:val="749C041F"/>
    <w:rsid w:val="749C3C70"/>
    <w:rsid w:val="74B35338"/>
    <w:rsid w:val="74B6BF0D"/>
    <w:rsid w:val="74BBA602"/>
    <w:rsid w:val="74BD179A"/>
    <w:rsid w:val="74BF8B04"/>
    <w:rsid w:val="74C366B0"/>
    <w:rsid w:val="74D05D16"/>
    <w:rsid w:val="74E1E59A"/>
    <w:rsid w:val="74EA71D9"/>
    <w:rsid w:val="7503AE78"/>
    <w:rsid w:val="7505677E"/>
    <w:rsid w:val="7512D6B4"/>
    <w:rsid w:val="7517DA28"/>
    <w:rsid w:val="7522E95F"/>
    <w:rsid w:val="753EFFEF"/>
    <w:rsid w:val="75428F74"/>
    <w:rsid w:val="75476861"/>
    <w:rsid w:val="754B21C6"/>
    <w:rsid w:val="754BFC75"/>
    <w:rsid w:val="754DB8EB"/>
    <w:rsid w:val="755558A2"/>
    <w:rsid w:val="755D268A"/>
    <w:rsid w:val="7565C34C"/>
    <w:rsid w:val="7575AC90"/>
    <w:rsid w:val="75805129"/>
    <w:rsid w:val="7583CFCD"/>
    <w:rsid w:val="75877434"/>
    <w:rsid w:val="758E5F7D"/>
    <w:rsid w:val="759447E2"/>
    <w:rsid w:val="75976C99"/>
    <w:rsid w:val="759BC839"/>
    <w:rsid w:val="75A72290"/>
    <w:rsid w:val="75A794C9"/>
    <w:rsid w:val="75C33FD3"/>
    <w:rsid w:val="75D0F277"/>
    <w:rsid w:val="75D94BF8"/>
    <w:rsid w:val="75DA740F"/>
    <w:rsid w:val="75DBC4D3"/>
    <w:rsid w:val="75E6FB1D"/>
    <w:rsid w:val="75F291D5"/>
    <w:rsid w:val="75F76E78"/>
    <w:rsid w:val="75F8BBB3"/>
    <w:rsid w:val="75FB4086"/>
    <w:rsid w:val="7600217F"/>
    <w:rsid w:val="76002F0E"/>
    <w:rsid w:val="76060BD8"/>
    <w:rsid w:val="760B671E"/>
    <w:rsid w:val="76127B1F"/>
    <w:rsid w:val="761BD7EB"/>
    <w:rsid w:val="762286E0"/>
    <w:rsid w:val="76230D27"/>
    <w:rsid w:val="7633F753"/>
    <w:rsid w:val="76360BD3"/>
    <w:rsid w:val="7641AE0E"/>
    <w:rsid w:val="7648EC33"/>
    <w:rsid w:val="7649FC85"/>
    <w:rsid w:val="76566B38"/>
    <w:rsid w:val="765917B0"/>
    <w:rsid w:val="7659EDDF"/>
    <w:rsid w:val="765AB7E0"/>
    <w:rsid w:val="765AEC8D"/>
    <w:rsid w:val="765CE4DA"/>
    <w:rsid w:val="766764B5"/>
    <w:rsid w:val="7669A31C"/>
    <w:rsid w:val="766A5765"/>
    <w:rsid w:val="7671BBA0"/>
    <w:rsid w:val="767663CF"/>
    <w:rsid w:val="7676C682"/>
    <w:rsid w:val="76882A58"/>
    <w:rsid w:val="768C45B4"/>
    <w:rsid w:val="76900A73"/>
    <w:rsid w:val="7692BEAE"/>
    <w:rsid w:val="7693D9FE"/>
    <w:rsid w:val="76963C94"/>
    <w:rsid w:val="76976F4D"/>
    <w:rsid w:val="769CA252"/>
    <w:rsid w:val="76A0F965"/>
    <w:rsid w:val="76A3B42B"/>
    <w:rsid w:val="76A8AB9F"/>
    <w:rsid w:val="76B17ABB"/>
    <w:rsid w:val="76B2D507"/>
    <w:rsid w:val="76BD9CD1"/>
    <w:rsid w:val="76C0B10B"/>
    <w:rsid w:val="76CA5339"/>
    <w:rsid w:val="76D1D20B"/>
    <w:rsid w:val="76D22D4A"/>
    <w:rsid w:val="76E400D8"/>
    <w:rsid w:val="76F0403F"/>
    <w:rsid w:val="7702101E"/>
    <w:rsid w:val="770298EF"/>
    <w:rsid w:val="77033687"/>
    <w:rsid w:val="7708926C"/>
    <w:rsid w:val="770C44B3"/>
    <w:rsid w:val="77183555"/>
    <w:rsid w:val="772EB80E"/>
    <w:rsid w:val="7730D369"/>
    <w:rsid w:val="7735D818"/>
    <w:rsid w:val="7736D6E0"/>
    <w:rsid w:val="77378818"/>
    <w:rsid w:val="773FA187"/>
    <w:rsid w:val="775524A3"/>
    <w:rsid w:val="77593AD8"/>
    <w:rsid w:val="775EA2BF"/>
    <w:rsid w:val="7769EAA6"/>
    <w:rsid w:val="776A81AF"/>
    <w:rsid w:val="7770A780"/>
    <w:rsid w:val="77721B9E"/>
    <w:rsid w:val="77769819"/>
    <w:rsid w:val="778168B7"/>
    <w:rsid w:val="7784F45A"/>
    <w:rsid w:val="77896434"/>
    <w:rsid w:val="778B8D5D"/>
    <w:rsid w:val="778ED55B"/>
    <w:rsid w:val="7790D7AE"/>
    <w:rsid w:val="77918B0A"/>
    <w:rsid w:val="779780F2"/>
    <w:rsid w:val="779985DF"/>
    <w:rsid w:val="779FD554"/>
    <w:rsid w:val="77A90955"/>
    <w:rsid w:val="77AF1244"/>
    <w:rsid w:val="77B250A3"/>
    <w:rsid w:val="77B52CFF"/>
    <w:rsid w:val="77B5A285"/>
    <w:rsid w:val="77B6F0A0"/>
    <w:rsid w:val="77BB1E9F"/>
    <w:rsid w:val="77BC0647"/>
    <w:rsid w:val="77BD3C17"/>
    <w:rsid w:val="77C3BFC6"/>
    <w:rsid w:val="77C50A00"/>
    <w:rsid w:val="77CCDD5F"/>
    <w:rsid w:val="77CF516E"/>
    <w:rsid w:val="77D1F377"/>
    <w:rsid w:val="77D28589"/>
    <w:rsid w:val="77D8A829"/>
    <w:rsid w:val="77DE696C"/>
    <w:rsid w:val="77DF66FB"/>
    <w:rsid w:val="77E04D69"/>
    <w:rsid w:val="77EF2697"/>
    <w:rsid w:val="77F1A90E"/>
    <w:rsid w:val="77FD9595"/>
    <w:rsid w:val="7809551E"/>
    <w:rsid w:val="7815369F"/>
    <w:rsid w:val="781800B3"/>
    <w:rsid w:val="7818705C"/>
    <w:rsid w:val="783E0B67"/>
    <w:rsid w:val="783ED2AF"/>
    <w:rsid w:val="784EA8F5"/>
    <w:rsid w:val="784ECFA7"/>
    <w:rsid w:val="78537A2E"/>
    <w:rsid w:val="7853EF27"/>
    <w:rsid w:val="78548E6C"/>
    <w:rsid w:val="78610984"/>
    <w:rsid w:val="786EFBC7"/>
    <w:rsid w:val="788485E8"/>
    <w:rsid w:val="788B4D5B"/>
    <w:rsid w:val="788D0BF1"/>
    <w:rsid w:val="789446B9"/>
    <w:rsid w:val="7895A0DF"/>
    <w:rsid w:val="7897D226"/>
    <w:rsid w:val="7899266F"/>
    <w:rsid w:val="789F4111"/>
    <w:rsid w:val="78A0600E"/>
    <w:rsid w:val="78A8FE6E"/>
    <w:rsid w:val="78AE2047"/>
    <w:rsid w:val="78B472F3"/>
    <w:rsid w:val="78C1FBB6"/>
    <w:rsid w:val="78C4A5AB"/>
    <w:rsid w:val="78C7B08B"/>
    <w:rsid w:val="78D1F8C6"/>
    <w:rsid w:val="78D8FBFF"/>
    <w:rsid w:val="78DC3929"/>
    <w:rsid w:val="78DFDE45"/>
    <w:rsid w:val="78E69633"/>
    <w:rsid w:val="78E7494C"/>
    <w:rsid w:val="78EB5449"/>
    <w:rsid w:val="78EB911B"/>
    <w:rsid w:val="78EFEEB8"/>
    <w:rsid w:val="78F1F873"/>
    <w:rsid w:val="78F20F34"/>
    <w:rsid w:val="790190AD"/>
    <w:rsid w:val="790C6C6C"/>
    <w:rsid w:val="790DA151"/>
    <w:rsid w:val="79147041"/>
    <w:rsid w:val="7914D9F5"/>
    <w:rsid w:val="791EB51A"/>
    <w:rsid w:val="79208821"/>
    <w:rsid w:val="79269038"/>
    <w:rsid w:val="792BD67D"/>
    <w:rsid w:val="793724EF"/>
    <w:rsid w:val="79385E0B"/>
    <w:rsid w:val="793B20F3"/>
    <w:rsid w:val="79437ADF"/>
    <w:rsid w:val="7945E440"/>
    <w:rsid w:val="794A8146"/>
    <w:rsid w:val="794EDA03"/>
    <w:rsid w:val="795F593E"/>
    <w:rsid w:val="796D1476"/>
    <w:rsid w:val="796F16A6"/>
    <w:rsid w:val="7970FBB5"/>
    <w:rsid w:val="7979BAB8"/>
    <w:rsid w:val="797BE1A0"/>
    <w:rsid w:val="797C4715"/>
    <w:rsid w:val="797DD590"/>
    <w:rsid w:val="7986BF18"/>
    <w:rsid w:val="798ABE2E"/>
    <w:rsid w:val="799162B5"/>
    <w:rsid w:val="79939630"/>
    <w:rsid w:val="79995757"/>
    <w:rsid w:val="799D5316"/>
    <w:rsid w:val="799E0998"/>
    <w:rsid w:val="79A1828F"/>
    <w:rsid w:val="79A3711B"/>
    <w:rsid w:val="79A5559C"/>
    <w:rsid w:val="79AA0BF6"/>
    <w:rsid w:val="79B0A01F"/>
    <w:rsid w:val="79B21B0C"/>
    <w:rsid w:val="79B2A012"/>
    <w:rsid w:val="79B64A57"/>
    <w:rsid w:val="79C121CD"/>
    <w:rsid w:val="79C54E9B"/>
    <w:rsid w:val="79CA3EF3"/>
    <w:rsid w:val="79D22039"/>
    <w:rsid w:val="79D65B28"/>
    <w:rsid w:val="79DBA87E"/>
    <w:rsid w:val="79DD2DB4"/>
    <w:rsid w:val="79E8396A"/>
    <w:rsid w:val="79E9483D"/>
    <w:rsid w:val="79E9BBDF"/>
    <w:rsid w:val="79F2612E"/>
    <w:rsid w:val="79F42DFA"/>
    <w:rsid w:val="79F59DB1"/>
    <w:rsid w:val="7A09D8F9"/>
    <w:rsid w:val="7A0DEC1B"/>
    <w:rsid w:val="7A0F7024"/>
    <w:rsid w:val="7A160CC8"/>
    <w:rsid w:val="7A1B7F26"/>
    <w:rsid w:val="7A1D92A2"/>
    <w:rsid w:val="7A1E157D"/>
    <w:rsid w:val="7A220353"/>
    <w:rsid w:val="7A226B7A"/>
    <w:rsid w:val="7A2B7FC0"/>
    <w:rsid w:val="7A38821F"/>
    <w:rsid w:val="7A494375"/>
    <w:rsid w:val="7A507E36"/>
    <w:rsid w:val="7A5784DB"/>
    <w:rsid w:val="7A585CDF"/>
    <w:rsid w:val="7A603024"/>
    <w:rsid w:val="7A692C72"/>
    <w:rsid w:val="7A69D937"/>
    <w:rsid w:val="7A6E840F"/>
    <w:rsid w:val="7A74AEEB"/>
    <w:rsid w:val="7A7E555A"/>
    <w:rsid w:val="7A8D9E22"/>
    <w:rsid w:val="7A8DD0A6"/>
    <w:rsid w:val="7AA078BA"/>
    <w:rsid w:val="7AA16422"/>
    <w:rsid w:val="7AA3CA75"/>
    <w:rsid w:val="7AA7B74C"/>
    <w:rsid w:val="7AAA26B5"/>
    <w:rsid w:val="7AAEF2BC"/>
    <w:rsid w:val="7AB06F81"/>
    <w:rsid w:val="7AB4DF62"/>
    <w:rsid w:val="7AB85F7B"/>
    <w:rsid w:val="7ABC5D1D"/>
    <w:rsid w:val="7AC09847"/>
    <w:rsid w:val="7AC70429"/>
    <w:rsid w:val="7AC7CEBA"/>
    <w:rsid w:val="7ACA2812"/>
    <w:rsid w:val="7AD0E7E8"/>
    <w:rsid w:val="7ADA6AD1"/>
    <w:rsid w:val="7ADF4EE9"/>
    <w:rsid w:val="7AE5F0DF"/>
    <w:rsid w:val="7AECEE0A"/>
    <w:rsid w:val="7AF44B70"/>
    <w:rsid w:val="7B07BEF9"/>
    <w:rsid w:val="7B0C1B5D"/>
    <w:rsid w:val="7B0EDBD8"/>
    <w:rsid w:val="7B1057F9"/>
    <w:rsid w:val="7B196C9D"/>
    <w:rsid w:val="7B1E8D6A"/>
    <w:rsid w:val="7B20D0F5"/>
    <w:rsid w:val="7B2481BC"/>
    <w:rsid w:val="7B25181B"/>
    <w:rsid w:val="7B310B3A"/>
    <w:rsid w:val="7B336BBE"/>
    <w:rsid w:val="7B37D276"/>
    <w:rsid w:val="7B3AC850"/>
    <w:rsid w:val="7B3F2198"/>
    <w:rsid w:val="7B404A6D"/>
    <w:rsid w:val="7B45A181"/>
    <w:rsid w:val="7B4B37D0"/>
    <w:rsid w:val="7B4EB087"/>
    <w:rsid w:val="7B4F98A5"/>
    <w:rsid w:val="7B54F13A"/>
    <w:rsid w:val="7B61B218"/>
    <w:rsid w:val="7B631415"/>
    <w:rsid w:val="7B76D05A"/>
    <w:rsid w:val="7B7F5A29"/>
    <w:rsid w:val="7B7FAAE4"/>
    <w:rsid w:val="7B81A54D"/>
    <w:rsid w:val="7B824098"/>
    <w:rsid w:val="7B85AC9C"/>
    <w:rsid w:val="7B87FBAE"/>
    <w:rsid w:val="7B8E6AAB"/>
    <w:rsid w:val="7B8EC786"/>
    <w:rsid w:val="7B9157B1"/>
    <w:rsid w:val="7B91E78D"/>
    <w:rsid w:val="7BA30ABA"/>
    <w:rsid w:val="7BA44BD7"/>
    <w:rsid w:val="7BB869E5"/>
    <w:rsid w:val="7BBA1103"/>
    <w:rsid w:val="7BBE9E7F"/>
    <w:rsid w:val="7BC98354"/>
    <w:rsid w:val="7BE12F69"/>
    <w:rsid w:val="7BE88F08"/>
    <w:rsid w:val="7BF4763F"/>
    <w:rsid w:val="7BF50FEA"/>
    <w:rsid w:val="7BF9C617"/>
    <w:rsid w:val="7C04B628"/>
    <w:rsid w:val="7C091218"/>
    <w:rsid w:val="7C0C887D"/>
    <w:rsid w:val="7C15316A"/>
    <w:rsid w:val="7C1717DE"/>
    <w:rsid w:val="7C1AE710"/>
    <w:rsid w:val="7C1B14C3"/>
    <w:rsid w:val="7C1B31C3"/>
    <w:rsid w:val="7C232C08"/>
    <w:rsid w:val="7C2B3B1E"/>
    <w:rsid w:val="7C2C1FF2"/>
    <w:rsid w:val="7C2EA566"/>
    <w:rsid w:val="7C34835E"/>
    <w:rsid w:val="7C37328D"/>
    <w:rsid w:val="7C387651"/>
    <w:rsid w:val="7C4F1FA3"/>
    <w:rsid w:val="7C57977F"/>
    <w:rsid w:val="7C630B62"/>
    <w:rsid w:val="7C634E6B"/>
    <w:rsid w:val="7C67AE93"/>
    <w:rsid w:val="7C68B52B"/>
    <w:rsid w:val="7C733179"/>
    <w:rsid w:val="7C735E45"/>
    <w:rsid w:val="7C7C25FF"/>
    <w:rsid w:val="7C82A980"/>
    <w:rsid w:val="7C8A6407"/>
    <w:rsid w:val="7C8AEC50"/>
    <w:rsid w:val="7C8B8CE5"/>
    <w:rsid w:val="7C9EED0B"/>
    <w:rsid w:val="7CA733BB"/>
    <w:rsid w:val="7CA9FBD3"/>
    <w:rsid w:val="7CB0C75B"/>
    <w:rsid w:val="7CB0C809"/>
    <w:rsid w:val="7CB88060"/>
    <w:rsid w:val="7CC5E465"/>
    <w:rsid w:val="7CCA1C61"/>
    <w:rsid w:val="7CCFA1A3"/>
    <w:rsid w:val="7CD5BD7E"/>
    <w:rsid w:val="7CD7C797"/>
    <w:rsid w:val="7CE37C62"/>
    <w:rsid w:val="7CE7F1FC"/>
    <w:rsid w:val="7CED77A3"/>
    <w:rsid w:val="7CEF7488"/>
    <w:rsid w:val="7CEFCABB"/>
    <w:rsid w:val="7CFC93AC"/>
    <w:rsid w:val="7D04019E"/>
    <w:rsid w:val="7D175D89"/>
    <w:rsid w:val="7D21E641"/>
    <w:rsid w:val="7D23B195"/>
    <w:rsid w:val="7D27E5B0"/>
    <w:rsid w:val="7D295BEB"/>
    <w:rsid w:val="7D3A403A"/>
    <w:rsid w:val="7D4C7679"/>
    <w:rsid w:val="7D4CA2F6"/>
    <w:rsid w:val="7D4E149F"/>
    <w:rsid w:val="7D534B20"/>
    <w:rsid w:val="7D5BCF5C"/>
    <w:rsid w:val="7D5C8D82"/>
    <w:rsid w:val="7D5DAC32"/>
    <w:rsid w:val="7D5DC723"/>
    <w:rsid w:val="7D695987"/>
    <w:rsid w:val="7D7638CF"/>
    <w:rsid w:val="7D76A01D"/>
    <w:rsid w:val="7D7B6212"/>
    <w:rsid w:val="7D8216F7"/>
    <w:rsid w:val="7D844713"/>
    <w:rsid w:val="7D8B6197"/>
    <w:rsid w:val="7D9CCF23"/>
    <w:rsid w:val="7DA05049"/>
    <w:rsid w:val="7DA0FA04"/>
    <w:rsid w:val="7DA558CD"/>
    <w:rsid w:val="7DA568BE"/>
    <w:rsid w:val="7DA87B43"/>
    <w:rsid w:val="7DA9224C"/>
    <w:rsid w:val="7DB0C32D"/>
    <w:rsid w:val="7DB6FF50"/>
    <w:rsid w:val="7DBDC5F7"/>
    <w:rsid w:val="7DBDDF8D"/>
    <w:rsid w:val="7DC0A674"/>
    <w:rsid w:val="7DC291F3"/>
    <w:rsid w:val="7DC5DCE1"/>
    <w:rsid w:val="7DC9ECF6"/>
    <w:rsid w:val="7DCBFE5B"/>
    <w:rsid w:val="7DCD90AB"/>
    <w:rsid w:val="7DCE00CB"/>
    <w:rsid w:val="7DCE9AD9"/>
    <w:rsid w:val="7DD19191"/>
    <w:rsid w:val="7DD9F8CD"/>
    <w:rsid w:val="7DE49DEC"/>
    <w:rsid w:val="7DE4CC2C"/>
    <w:rsid w:val="7DEEA603"/>
    <w:rsid w:val="7DEF2E03"/>
    <w:rsid w:val="7DEF7784"/>
    <w:rsid w:val="7DF0EAED"/>
    <w:rsid w:val="7DF1409A"/>
    <w:rsid w:val="7E01159A"/>
    <w:rsid w:val="7E114D13"/>
    <w:rsid w:val="7E25A1E6"/>
    <w:rsid w:val="7E39C1D0"/>
    <w:rsid w:val="7E4B6083"/>
    <w:rsid w:val="7E4E02B4"/>
    <w:rsid w:val="7E50779C"/>
    <w:rsid w:val="7E523CB4"/>
    <w:rsid w:val="7E548808"/>
    <w:rsid w:val="7E570924"/>
    <w:rsid w:val="7E5718BF"/>
    <w:rsid w:val="7E6673CF"/>
    <w:rsid w:val="7E6EDD1C"/>
    <w:rsid w:val="7E71776C"/>
    <w:rsid w:val="7E766B69"/>
    <w:rsid w:val="7E7AF3F3"/>
    <w:rsid w:val="7E854E3A"/>
    <w:rsid w:val="7E8C3A16"/>
    <w:rsid w:val="7E9113A1"/>
    <w:rsid w:val="7E99F200"/>
    <w:rsid w:val="7E9B543D"/>
    <w:rsid w:val="7E9FBA6D"/>
    <w:rsid w:val="7EA89CCB"/>
    <w:rsid w:val="7EB27421"/>
    <w:rsid w:val="7EBE370F"/>
    <w:rsid w:val="7EC1ABC6"/>
    <w:rsid w:val="7EC4C84C"/>
    <w:rsid w:val="7ECF8ED7"/>
    <w:rsid w:val="7ECFA193"/>
    <w:rsid w:val="7ED05B80"/>
    <w:rsid w:val="7ED38557"/>
    <w:rsid w:val="7EECBAC4"/>
    <w:rsid w:val="7EECE716"/>
    <w:rsid w:val="7EEE48BC"/>
    <w:rsid w:val="7EF4C7AC"/>
    <w:rsid w:val="7EF52DF7"/>
    <w:rsid w:val="7EFC4867"/>
    <w:rsid w:val="7F007C79"/>
    <w:rsid w:val="7F02BACD"/>
    <w:rsid w:val="7F0D7D6A"/>
    <w:rsid w:val="7F127D6A"/>
    <w:rsid w:val="7F1CBA7F"/>
    <w:rsid w:val="7F20B226"/>
    <w:rsid w:val="7F21B1E8"/>
    <w:rsid w:val="7F2FA51A"/>
    <w:rsid w:val="7F30BCD6"/>
    <w:rsid w:val="7F31A050"/>
    <w:rsid w:val="7F39E383"/>
    <w:rsid w:val="7F410849"/>
    <w:rsid w:val="7F454177"/>
    <w:rsid w:val="7F49D972"/>
    <w:rsid w:val="7F4FBEB1"/>
    <w:rsid w:val="7F526F1A"/>
    <w:rsid w:val="7F528E16"/>
    <w:rsid w:val="7F56E067"/>
    <w:rsid w:val="7F5C4CF9"/>
    <w:rsid w:val="7F5D3DA5"/>
    <w:rsid w:val="7F5EC09F"/>
    <w:rsid w:val="7F609B70"/>
    <w:rsid w:val="7F6AEE1B"/>
    <w:rsid w:val="7F7DB6D6"/>
    <w:rsid w:val="7F81015B"/>
    <w:rsid w:val="7F8AAE9D"/>
    <w:rsid w:val="7F8B82A9"/>
    <w:rsid w:val="7F8CAAB5"/>
    <w:rsid w:val="7F91CB9B"/>
    <w:rsid w:val="7F921EA2"/>
    <w:rsid w:val="7F95264D"/>
    <w:rsid w:val="7FB364C4"/>
    <w:rsid w:val="7FB41ABB"/>
    <w:rsid w:val="7FC17944"/>
    <w:rsid w:val="7FCFDDBC"/>
    <w:rsid w:val="7FD09075"/>
    <w:rsid w:val="7FD69F88"/>
    <w:rsid w:val="7FE26B1A"/>
    <w:rsid w:val="7FE43086"/>
    <w:rsid w:val="7FE5FC30"/>
    <w:rsid w:val="7FEB930F"/>
    <w:rsid w:val="7FF5FE03"/>
    <w:rsid w:val="7FF6AF60"/>
    <w:rsid w:val="7FF84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D1D8BE-028B-4588-8625-DF9A3B17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ja-JP" w:bidi="ar-SA"/>
      </w:rPr>
    </w:rPrDefault>
    <w:pPrDefault>
      <w:pPr>
        <w:spacing w:line="276"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636C"/>
    <w:pPr>
      <w:ind w:firstLine="425"/>
    </w:pPr>
    <w:rPr>
      <w:lang w:val="en-US"/>
    </w:rPr>
  </w:style>
  <w:style w:type="paragraph" w:styleId="1">
    <w:name w:val="heading 1"/>
    <w:basedOn w:val="a0"/>
    <w:next w:val="a0"/>
    <w:uiPriority w:val="9"/>
    <w:qFormat/>
    <w:rsid w:val="00BB57C6"/>
    <w:pPr>
      <w:keepNext/>
      <w:keepLines/>
      <w:spacing w:before="240" w:after="120" w:line="240" w:lineRule="auto"/>
      <w:jc w:val="center"/>
      <w:outlineLvl w:val="0"/>
    </w:pPr>
    <w:rPr>
      <w:b/>
      <w:bCs/>
    </w:rPr>
  </w:style>
  <w:style w:type="paragraph" w:styleId="2">
    <w:name w:val="heading 2"/>
    <w:basedOn w:val="a0"/>
    <w:next w:val="a0"/>
    <w:uiPriority w:val="9"/>
    <w:unhideWhenUsed/>
    <w:qFormat/>
    <w:rsid w:val="40CC359E"/>
    <w:pPr>
      <w:keepNext/>
      <w:keepLines/>
      <w:jc w:val="left"/>
      <w:outlineLvl w:val="1"/>
    </w:pPr>
    <w:rPr>
      <w:b/>
      <w:bCs/>
    </w:rPr>
  </w:style>
  <w:style w:type="paragraph" w:styleId="3">
    <w:name w:val="heading 3"/>
    <w:basedOn w:val="a0"/>
    <w:next w:val="a0"/>
    <w:uiPriority w:val="9"/>
    <w:semiHidden/>
    <w:unhideWhenUsed/>
    <w:qFormat/>
    <w:rsid w:val="40CC359E"/>
    <w:pPr>
      <w:keepNext/>
      <w:keepLines/>
      <w:jc w:val="left"/>
      <w:outlineLvl w:val="2"/>
    </w:pPr>
    <w:rPr>
      <w:i/>
      <w:iCs/>
    </w:rPr>
  </w:style>
  <w:style w:type="paragraph" w:styleId="4">
    <w:name w:val="heading 4"/>
    <w:basedOn w:val="a0"/>
    <w:next w:val="a0"/>
    <w:uiPriority w:val="9"/>
    <w:semiHidden/>
    <w:unhideWhenUsed/>
    <w:qFormat/>
    <w:rsid w:val="40CC359E"/>
    <w:pPr>
      <w:keepNext/>
      <w:keepLines/>
      <w:spacing w:before="280" w:after="80"/>
      <w:outlineLvl w:val="3"/>
    </w:pPr>
    <w:rPr>
      <w:color w:val="666666"/>
    </w:rPr>
  </w:style>
  <w:style w:type="paragraph" w:styleId="5">
    <w:name w:val="heading 5"/>
    <w:basedOn w:val="a0"/>
    <w:next w:val="a0"/>
    <w:uiPriority w:val="9"/>
    <w:semiHidden/>
    <w:unhideWhenUsed/>
    <w:qFormat/>
    <w:rsid w:val="40CC359E"/>
    <w:pPr>
      <w:keepNext/>
      <w:keepLines/>
      <w:spacing w:before="240" w:after="80"/>
      <w:outlineLvl w:val="4"/>
    </w:pPr>
    <w:rPr>
      <w:color w:val="666666"/>
    </w:rPr>
  </w:style>
  <w:style w:type="paragraph" w:styleId="6">
    <w:name w:val="heading 6"/>
    <w:basedOn w:val="a0"/>
    <w:next w:val="a0"/>
    <w:uiPriority w:val="9"/>
    <w:semiHidden/>
    <w:unhideWhenUsed/>
    <w:qFormat/>
    <w:rsid w:val="40CC359E"/>
    <w:pPr>
      <w:keepNext/>
      <w:keepLines/>
      <w:spacing w:before="240" w:after="80"/>
      <w:outlineLvl w:val="5"/>
    </w:pPr>
    <w:rPr>
      <w:i/>
      <w:iCs/>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rsid w:val="40CC359E"/>
    <w:pPr>
      <w:keepNext/>
      <w:keepLines/>
      <w:jc w:val="center"/>
    </w:pPr>
    <w:rPr>
      <w:b/>
      <w:bCs/>
      <w:sz w:val="32"/>
      <w:szCs w:val="32"/>
    </w:rPr>
  </w:style>
  <w:style w:type="paragraph" w:styleId="a5">
    <w:name w:val="Subtitle"/>
    <w:basedOn w:val="a0"/>
    <w:next w:val="a0"/>
    <w:uiPriority w:val="11"/>
    <w:qFormat/>
    <w:rsid w:val="40CC359E"/>
    <w:pPr>
      <w:keepNext/>
      <w:keepLines/>
      <w:spacing w:after="320"/>
    </w:pPr>
    <w:rPr>
      <w:rFonts w:ascii="Arial" w:eastAsia="Arial" w:hAnsi="Arial" w:cs="Arial"/>
      <w:color w:val="666666"/>
      <w:sz w:val="30"/>
      <w:szCs w:val="30"/>
    </w:rPr>
  </w:style>
  <w:style w:type="table" w:customStyle="1" w:styleId="a6">
    <w:basedOn w:val="a2"/>
    <w:rsid w:val="0003200E"/>
    <w:tblPr>
      <w:tblStyleRowBandSize w:val="1"/>
      <w:tblStyleColBandSize w:val="1"/>
      <w:tblInd w:w="0" w:type="dxa"/>
      <w:tblCellMar>
        <w:top w:w="100" w:type="dxa"/>
        <w:left w:w="100" w:type="dxa"/>
        <w:bottom w:w="100" w:type="dxa"/>
        <w:right w:w="100" w:type="dxa"/>
      </w:tblCellMar>
    </w:tblPr>
  </w:style>
  <w:style w:type="character" w:styleId="a7">
    <w:name w:val="Hyperlink"/>
    <w:basedOn w:val="a1"/>
    <w:uiPriority w:val="99"/>
    <w:unhideWhenUsed/>
    <w:rsid w:val="33230B58"/>
    <w:rPr>
      <w:color w:val="0000FF"/>
      <w:u w:val="single"/>
    </w:rPr>
  </w:style>
  <w:style w:type="paragraph" w:styleId="a8">
    <w:name w:val="header"/>
    <w:basedOn w:val="a0"/>
    <w:link w:val="a9"/>
    <w:unhideWhenUsed/>
    <w:rsid w:val="40CC359E"/>
    <w:pPr>
      <w:tabs>
        <w:tab w:val="center" w:pos="4680"/>
        <w:tab w:val="right" w:pos="9360"/>
      </w:tabs>
    </w:pPr>
  </w:style>
  <w:style w:type="table" w:styleId="aa">
    <w:name w:val="Table Grid"/>
    <w:basedOn w:val="a2"/>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basedOn w:val="1"/>
    <w:uiPriority w:val="1"/>
    <w:qFormat/>
    <w:rsid w:val="40CC359E"/>
  </w:style>
  <w:style w:type="paragraph" w:styleId="a">
    <w:name w:val="List Paragraph"/>
    <w:basedOn w:val="a0"/>
    <w:uiPriority w:val="34"/>
    <w:qFormat/>
    <w:rsid w:val="00D07707"/>
    <w:pPr>
      <w:numPr>
        <w:numId w:val="18"/>
      </w:numPr>
      <w:spacing w:line="240" w:lineRule="auto"/>
      <w:ind w:left="0" w:firstLine="426"/>
      <w:contextualSpacing/>
    </w:pPr>
  </w:style>
  <w:style w:type="paragraph" w:customStyle="1" w:styleId="Tabledefault">
    <w:name w:val="Table default"/>
    <w:basedOn w:val="a0"/>
    <w:link w:val="TabledefaultChar"/>
    <w:uiPriority w:val="1"/>
    <w:qFormat/>
    <w:rsid w:val="00B6687C"/>
    <w:pPr>
      <w:ind w:firstLine="35"/>
      <w:jc w:val="left"/>
    </w:pPr>
    <w:rPr>
      <w:color w:val="222222"/>
    </w:rPr>
  </w:style>
  <w:style w:type="character" w:customStyle="1" w:styleId="TabledefaultChar">
    <w:name w:val="Table default Char"/>
    <w:basedOn w:val="a1"/>
    <w:link w:val="Tabledefault"/>
    <w:uiPriority w:val="1"/>
    <w:rsid w:val="00B6687C"/>
    <w:rPr>
      <w:color w:val="222222"/>
      <w:lang w:val="en-US"/>
    </w:rPr>
  </w:style>
  <w:style w:type="paragraph" w:customStyle="1" w:styleId="2columns">
    <w:name w:val="2 columns"/>
    <w:basedOn w:val="a0"/>
    <w:link w:val="2columns0"/>
    <w:qFormat/>
    <w:rsid w:val="00870C6C"/>
  </w:style>
  <w:style w:type="character" w:customStyle="1" w:styleId="2columns0">
    <w:name w:val="2 columns Знак"/>
    <w:basedOn w:val="a1"/>
    <w:link w:val="2columns"/>
    <w:rsid w:val="00870C6C"/>
    <w:rPr>
      <w:lang w:val="en-US"/>
    </w:rPr>
  </w:style>
  <w:style w:type="character" w:customStyle="1" w:styleId="UnresolvedMention">
    <w:name w:val="Unresolved Mention"/>
    <w:basedOn w:val="a1"/>
    <w:uiPriority w:val="99"/>
    <w:semiHidden/>
    <w:unhideWhenUsed/>
    <w:rsid w:val="00DB6C10"/>
    <w:rPr>
      <w:color w:val="605E5C"/>
      <w:shd w:val="clear" w:color="auto" w:fill="E1DFDD"/>
    </w:rPr>
  </w:style>
  <w:style w:type="paragraph" w:customStyle="1" w:styleId="Numberedlist">
    <w:name w:val="Numbered list"/>
    <w:basedOn w:val="a0"/>
    <w:link w:val="Numberedlist0"/>
    <w:qFormat/>
    <w:rsid w:val="00DA7A3C"/>
    <w:pPr>
      <w:numPr>
        <w:numId w:val="28"/>
      </w:numPr>
      <w:tabs>
        <w:tab w:val="clear" w:pos="720"/>
      </w:tabs>
      <w:spacing w:line="240" w:lineRule="auto"/>
      <w:ind w:left="0" w:firstLine="414"/>
    </w:pPr>
  </w:style>
  <w:style w:type="character" w:customStyle="1" w:styleId="Numberedlist0">
    <w:name w:val="Numbered list Знак"/>
    <w:basedOn w:val="a1"/>
    <w:link w:val="Numberedlist"/>
    <w:rsid w:val="00DA7A3C"/>
    <w:rPr>
      <w:lang w:val="en-US"/>
    </w:rPr>
  </w:style>
  <w:style w:type="paragraph" w:customStyle="1" w:styleId="Tableheader">
    <w:name w:val="Table header"/>
    <w:basedOn w:val="a0"/>
    <w:link w:val="Tableheader0"/>
    <w:qFormat/>
    <w:rsid w:val="004070AA"/>
    <w:pPr>
      <w:spacing w:after="120" w:line="240" w:lineRule="auto"/>
      <w:jc w:val="center"/>
    </w:pPr>
    <w:rPr>
      <w:b/>
      <w:bCs/>
    </w:rPr>
  </w:style>
  <w:style w:type="character" w:customStyle="1" w:styleId="Tableheader0">
    <w:name w:val="Table header Знак"/>
    <w:basedOn w:val="a1"/>
    <w:link w:val="Tableheader"/>
    <w:rsid w:val="004070AA"/>
    <w:rPr>
      <w:b/>
      <w:bCs/>
      <w:lang w:val="en-US"/>
    </w:rPr>
  </w:style>
  <w:style w:type="paragraph" w:customStyle="1" w:styleId="10">
    <w:name w:val="Обычный1"/>
    <w:rsid w:val="00877880"/>
    <w:pPr>
      <w:spacing w:line="240" w:lineRule="auto"/>
      <w:ind w:firstLine="0"/>
      <w:jc w:val="left"/>
    </w:pPr>
    <w:rPr>
      <w:rFonts w:eastAsia="Arial Unicode MS" w:cs="Arial Unicode MS"/>
      <w:color w:val="000000"/>
      <w:sz w:val="28"/>
      <w:szCs w:val="28"/>
      <w:u w:color="000000"/>
      <w:lang w:val="en-US" w:eastAsia="ru-RU"/>
    </w:rPr>
  </w:style>
  <w:style w:type="paragraph" w:styleId="ac">
    <w:name w:val="Balloon Text"/>
    <w:basedOn w:val="a0"/>
    <w:link w:val="ad"/>
    <w:uiPriority w:val="99"/>
    <w:semiHidden/>
    <w:unhideWhenUsed/>
    <w:rsid w:val="00AF4678"/>
    <w:pPr>
      <w:spacing w:line="240" w:lineRule="auto"/>
    </w:pPr>
    <w:rPr>
      <w:rFonts w:ascii="Tahoma" w:hAnsi="Tahoma" w:cs="Tahoma"/>
      <w:sz w:val="16"/>
      <w:szCs w:val="16"/>
    </w:rPr>
  </w:style>
  <w:style w:type="character" w:customStyle="1" w:styleId="ad">
    <w:name w:val="Текст выноски Знак"/>
    <w:basedOn w:val="a1"/>
    <w:link w:val="ac"/>
    <w:uiPriority w:val="99"/>
    <w:semiHidden/>
    <w:rsid w:val="00AF4678"/>
    <w:rPr>
      <w:rFonts w:ascii="Tahoma" w:hAnsi="Tahoma" w:cs="Tahoma"/>
      <w:sz w:val="16"/>
      <w:szCs w:val="16"/>
      <w:lang w:val="en-US"/>
    </w:rPr>
  </w:style>
  <w:style w:type="paragraph" w:styleId="ae">
    <w:name w:val="footer"/>
    <w:basedOn w:val="a0"/>
    <w:link w:val="af"/>
    <w:uiPriority w:val="99"/>
    <w:unhideWhenUsed/>
    <w:rsid w:val="002115E4"/>
    <w:pPr>
      <w:tabs>
        <w:tab w:val="center" w:pos="4513"/>
        <w:tab w:val="right" w:pos="9026"/>
      </w:tabs>
      <w:spacing w:line="240" w:lineRule="auto"/>
    </w:pPr>
  </w:style>
  <w:style w:type="character" w:customStyle="1" w:styleId="af">
    <w:name w:val="Нижний колонтитул Знак"/>
    <w:basedOn w:val="a1"/>
    <w:link w:val="ae"/>
    <w:uiPriority w:val="99"/>
    <w:rsid w:val="002115E4"/>
    <w:rPr>
      <w:lang w:val="en-US"/>
    </w:rPr>
  </w:style>
  <w:style w:type="character" w:styleId="af0">
    <w:name w:val="Emphasis"/>
    <w:uiPriority w:val="20"/>
    <w:qFormat/>
    <w:rsid w:val="008F4721"/>
    <w:rPr>
      <w:i/>
      <w:iCs/>
    </w:rPr>
  </w:style>
  <w:style w:type="character" w:customStyle="1" w:styleId="a9">
    <w:name w:val="Верхний колонтитул Знак"/>
    <w:basedOn w:val="a1"/>
    <w:link w:val="a8"/>
    <w:rsid w:val="008F4721"/>
    <w:rPr>
      <w:lang w:val="en-US"/>
    </w:rPr>
  </w:style>
  <w:style w:type="character" w:customStyle="1" w:styleId="longtext">
    <w:name w:val="long_text"/>
    <w:rsid w:val="008F4721"/>
  </w:style>
  <w:style w:type="paragraph" w:styleId="HTML">
    <w:name w:val="HTML Preformatted"/>
    <w:basedOn w:val="a0"/>
    <w:link w:val="HTML0"/>
    <w:uiPriority w:val="99"/>
    <w:semiHidden/>
    <w:unhideWhenUsed/>
    <w:rsid w:val="001F0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semiHidden/>
    <w:rsid w:val="001F09D7"/>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8869">
      <w:bodyDiv w:val="1"/>
      <w:marLeft w:val="0"/>
      <w:marRight w:val="0"/>
      <w:marTop w:val="0"/>
      <w:marBottom w:val="0"/>
      <w:divBdr>
        <w:top w:val="none" w:sz="0" w:space="0" w:color="auto"/>
        <w:left w:val="none" w:sz="0" w:space="0" w:color="auto"/>
        <w:bottom w:val="none" w:sz="0" w:space="0" w:color="auto"/>
        <w:right w:val="none" w:sz="0" w:space="0" w:color="auto"/>
      </w:divBdr>
    </w:div>
    <w:div w:id="830217266">
      <w:bodyDiv w:val="1"/>
      <w:marLeft w:val="0"/>
      <w:marRight w:val="0"/>
      <w:marTop w:val="0"/>
      <w:marBottom w:val="0"/>
      <w:divBdr>
        <w:top w:val="none" w:sz="0" w:space="0" w:color="auto"/>
        <w:left w:val="none" w:sz="0" w:space="0" w:color="auto"/>
        <w:bottom w:val="none" w:sz="0" w:space="0" w:color="auto"/>
        <w:right w:val="none" w:sz="0" w:space="0" w:color="auto"/>
      </w:divBdr>
    </w:div>
    <w:div w:id="869227760">
      <w:bodyDiv w:val="1"/>
      <w:marLeft w:val="0"/>
      <w:marRight w:val="0"/>
      <w:marTop w:val="0"/>
      <w:marBottom w:val="0"/>
      <w:divBdr>
        <w:top w:val="none" w:sz="0" w:space="0" w:color="auto"/>
        <w:left w:val="none" w:sz="0" w:space="0" w:color="auto"/>
        <w:bottom w:val="none" w:sz="0" w:space="0" w:color="auto"/>
        <w:right w:val="none" w:sz="0" w:space="0" w:color="auto"/>
      </w:divBdr>
    </w:div>
    <w:div w:id="935400309">
      <w:bodyDiv w:val="1"/>
      <w:marLeft w:val="0"/>
      <w:marRight w:val="0"/>
      <w:marTop w:val="0"/>
      <w:marBottom w:val="0"/>
      <w:divBdr>
        <w:top w:val="none" w:sz="0" w:space="0" w:color="auto"/>
        <w:left w:val="none" w:sz="0" w:space="0" w:color="auto"/>
        <w:bottom w:val="none" w:sz="0" w:space="0" w:color="auto"/>
        <w:right w:val="none" w:sz="0" w:space="0" w:color="auto"/>
      </w:divBdr>
    </w:div>
    <w:div w:id="1348605787">
      <w:bodyDiv w:val="1"/>
      <w:marLeft w:val="0"/>
      <w:marRight w:val="0"/>
      <w:marTop w:val="0"/>
      <w:marBottom w:val="0"/>
      <w:divBdr>
        <w:top w:val="none" w:sz="0" w:space="0" w:color="auto"/>
        <w:left w:val="none" w:sz="0" w:space="0" w:color="auto"/>
        <w:bottom w:val="none" w:sz="0" w:space="0" w:color="auto"/>
        <w:right w:val="none" w:sz="0" w:space="0" w:color="auto"/>
      </w:divBdr>
    </w:div>
    <w:div w:id="1512649261">
      <w:bodyDiv w:val="1"/>
      <w:marLeft w:val="0"/>
      <w:marRight w:val="0"/>
      <w:marTop w:val="0"/>
      <w:marBottom w:val="0"/>
      <w:divBdr>
        <w:top w:val="none" w:sz="0" w:space="0" w:color="auto"/>
        <w:left w:val="none" w:sz="0" w:space="0" w:color="auto"/>
        <w:bottom w:val="none" w:sz="0" w:space="0" w:color="auto"/>
        <w:right w:val="none" w:sz="0" w:space="0" w:color="auto"/>
      </w:divBdr>
    </w:div>
    <w:div w:id="1518540943">
      <w:bodyDiv w:val="1"/>
      <w:marLeft w:val="0"/>
      <w:marRight w:val="0"/>
      <w:marTop w:val="0"/>
      <w:marBottom w:val="0"/>
      <w:divBdr>
        <w:top w:val="none" w:sz="0" w:space="0" w:color="auto"/>
        <w:left w:val="none" w:sz="0" w:space="0" w:color="auto"/>
        <w:bottom w:val="none" w:sz="0" w:space="0" w:color="auto"/>
        <w:right w:val="none" w:sz="0" w:space="0" w:color="auto"/>
      </w:divBdr>
    </w:div>
    <w:div w:id="1970939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ites.google.com/view/dipromats2024/task-2/evaluation-baseline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3AFA-741C-48F7-AC42-0CC8AA98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8257</Words>
  <Characters>47066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Учетная запись Майкрософт</cp:lastModifiedBy>
  <cp:revision>8</cp:revision>
  <dcterms:created xsi:type="dcterms:W3CDTF">2026-03-27T22:05:00Z</dcterms:created>
  <dcterms:modified xsi:type="dcterms:W3CDTF">2026-04-06T19:06:00Z</dcterms:modified>
</cp:coreProperties>
</file>